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Ophthalmology</w:t>
      </w:r>
      <w:r>
        <w:t xml:space="preserve"> </w:t>
      </w:r>
      <w:r>
        <w:t xml:space="preserve">Services</w:t>
      </w:r>
      <w:r>
        <w:t xml:space="preserve"> </w:t>
      </w:r>
      <w:r>
        <w:t xml:space="preserve">-</w:t>
      </w:r>
      <w:r>
        <w:t xml:space="preserve"> </w:t>
      </w:r>
      <w:r>
        <w:t xml:space="preserve">Istanbul,</w:t>
      </w:r>
      <w:r>
        <w:t xml:space="preserve"> </w:t>
      </w:r>
      <w:r>
        <w:t xml:space="preserve">Turkey</w:t>
      </w:r>
    </w:p>
    <w:bookmarkStart w:id="20" w:name="istanbul-vision-center"/>
    <w:p>
      <w:pPr>
        <w:pStyle w:val="Heading1"/>
      </w:pPr>
      <w:r>
        <w:t xml:space="preserve">Istanbul Vision Center</w:t>
      </w:r>
    </w:p>
    <w:p>
      <w:pPr>
        <w:pStyle w:val="FirstParagraph"/>
      </w:pPr>
      <w:r>
        <w:rPr>
          <w:bCs/>
          <w:b/>
        </w:rPr>
        <w:t xml:space="preserve">Specialized Ophthalmology Clinic</w:t>
      </w:r>
    </w:p>
    <w:p>
      <w:pPr>
        <w:pStyle w:val="BodyText"/>
      </w:pPr>
      <w:r>
        <w:t xml:space="preserve">Levent Mahallesi, Büyükdere Caddesi No: 123</w:t>
      </w:r>
    </w:p>
    <w:p>
      <w:pPr>
        <w:pStyle w:val="BodyText"/>
      </w:pPr>
      <w:r>
        <w:t xml:space="preserve">34394 Şişli, Istanbul, Turkey</w:t>
      </w:r>
    </w:p>
    <w:p>
      <w:pPr>
        <w:pStyle w:val="BodyText"/>
      </w:pPr>
      <w:r>
        <w:t xml:space="preserve">Tax ID (Vergi No): 123 456 78 90</w:t>
      </w:r>
    </w:p>
    <w:p>
      <w:pPr>
        <w:pStyle w:val="BodyText"/>
      </w:pPr>
      <w:r>
        <w:t xml:space="preserve">Tax Office (Vergi Dairesi): Şişli</w:t>
      </w:r>
    </w:p>
    <w:p>
      <w:pPr>
        <w:pStyle w:val="BodyText"/>
      </w:pPr>
      <w:r>
        <w:t xml:space="preserve">Email: billing@istanbulvisioncenter.com.tr</w:t>
      </w:r>
    </w:p>
    <w:p>
      <w:pPr>
        <w:pStyle w:val="BodyText"/>
      </w:pPr>
      <w:r>
        <w:t xml:space="preserve">Phone: +90 212 555 01 02</w:t>
      </w:r>
    </w:p>
    <w:bookmarkEnd w:id="20"/>
    <w:bookmarkStart w:id="21" w:name="tax-invoice"/>
    <w:p>
      <w:pPr>
        <w:pStyle w:val="Heading2"/>
      </w:pPr>
      <w:r>
        <w:t xml:space="preserve">TAX INVOICE</w:t>
      </w:r>
    </w:p>
    <w:p>
      <w:pPr>
        <w:pStyle w:val="FirstParagraph"/>
      </w:pPr>
      <w:r>
        <w:t xml:space="preserve">Invoice No: INV-2023-8942</w:t>
      </w:r>
    </w:p>
    <w:p>
      <w:pPr>
        <w:pStyle w:val="BodyText"/>
      </w:pPr>
      <w:r>
        <w:t xml:space="preserve">Date: October 24, 2023</w:t>
      </w:r>
    </w:p>
    <w:p>
      <w:pPr>
        <w:pStyle w:val="BodyText"/>
      </w:pPr>
      <w:r>
        <w:t xml:space="preserve">Due Date: November 24, 2023</w:t>
      </w:r>
    </w:p>
    <w:p>
      <w:pPr>
        <w:pStyle w:val="BodyText"/>
      </w:pPr>
      <w:r>
        <w:t xml:space="preserve">Currency: Turkish Lira (TRY)</w:t>
      </w:r>
    </w:p>
    <w:bookmarkEnd w:id="21"/>
    <w:bookmarkStart w:id="22" w:name="bill-to"/>
    <w:p>
      <w:pPr>
        <w:pStyle w:val="Heading3"/>
      </w:pPr>
      <w:r>
        <w:t xml:space="preserve">Bill To:</w:t>
      </w:r>
    </w:p>
    <w:p>
      <w:pPr>
        <w:pStyle w:val="FirstParagraph"/>
      </w:pPr>
      <w:r>
        <w:rPr>
          <w:bCs/>
          <w:b/>
        </w:rPr>
        <w:t xml:space="preserve">Mr. John Doe</w:t>
      </w:r>
    </w:p>
    <w:p>
      <w:pPr>
        <w:pStyle w:val="BodyText"/>
      </w:pPr>
      <w:r>
        <w:t xml:space="preserve">456 Maple Street, Apt 4B</w:t>
      </w:r>
    </w:p>
    <w:p>
      <w:pPr>
        <w:pStyle w:val="BodyText"/>
      </w:pPr>
      <w:r>
        <w:t xml:space="preserve">New York, NY 10001, USA</w:t>
      </w:r>
    </w:p>
    <w:p>
      <w:pPr>
        <w:pStyle w:val="BodyText"/>
      </w:pPr>
      <w:r>
        <w:t xml:space="preserve">Patient ID: P-998877</w:t>
      </w:r>
    </w:p>
    <w:p>
      <w:pPr>
        <w:pStyle w:val="BodyText"/>
      </w:pPr>
      <w:r>
        <w:t xml:space="preserve">Insurance Provider: Global Health International</w:t>
      </w:r>
    </w:p>
    <w:p>
      <w:pPr>
        <w:pStyle w:val="BodyText"/>
      </w:pPr>
      <w:r>
        <w:t xml:space="preserve">Policy Number: GHI-55443322</w:t>
      </w:r>
    </w:p>
    <w:bookmarkEnd w:id="22"/>
    <w:bookmarkStart w:id="26" w:name="Xe1d8e3442e298aa6644dfe6c918f21cbb3bfaf3"/>
    <w:p>
      <w:pPr>
        <w:pStyle w:val="Heading3"/>
      </w:pPr>
      <w:r>
        <w:t xml:space="preserve">Service Description: Ophthalmological Examination and Treatment</w:t>
      </w:r>
    </w:p>
    <w:p>
      <w:pPr>
        <w:pStyle w:val="FirstParagraph"/>
      </w:pPr>
      <w:r>
        <w:t xml:space="preserve">This invoice details the professional medical services provided by our board-certified ophthalmologists at our clinic in Istanbul, Turkey. The services rendered include comprehensive eye examinations, diagnostic imaging, and specialized treatment plans tailored to the patient's specific ocular health needs. All procedures were conducted in accordance with the highest standards of medical practice recognized in Turkey and internationally.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Comprehensive Ophthalmological Consultation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Dilated Fundus Examination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Optical Coherence Tomography (OCT) Scan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Visual Field Test (Perimetry)</w:t>
            </w:r>
          </w:p>
        </w:tc>
        <w:tc>
          <w:tcPr/>
          <w:p>
            <w:pPr>
              <w:pStyle w:val="Compact"/>
              <w:jc w:val="left"/>
            </w:pPr>
            <w:r>
              <w:t xml:space="preserve">1</w:t>
            </w:r>
          </w:p>
        </w:tc>
        <w:tc>
          <w:tcPr/>
          <w:p>
            <w:pPr>
              <w:pStyle w:val="Compact"/>
              <w:jc w:val="left"/>
            </w:pPr>
            <w:r>
              <w:t xml:space="preserve">900.00</w:t>
            </w:r>
          </w:p>
        </w:tc>
        <w:tc>
          <w:tcPr/>
          <w:p>
            <w:pPr>
              <w:pStyle w:val="Compact"/>
              <w:jc w:val="left"/>
            </w:pPr>
            <w:r>
              <w:t xml:space="preserve">900.00</w:t>
            </w:r>
          </w:p>
        </w:tc>
      </w:tr>
      <w:tr>
        <w:tc>
          <w:tcPr/>
          <w:p>
            <w:pPr>
              <w:pStyle w:val="Compact"/>
              <w:jc w:val="left"/>
            </w:pPr>
            <w:r>
              <w:t xml:space="preserve">Corneal Topography Mapping</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Prescription Eyewear Consultation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Specialized Eye Drops (Prescription)</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Follow-up Appointment (Post-Treatment)</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7,700.00 TRY</w:t>
            </w:r>
          </w:p>
        </w:tc>
      </w:tr>
      <w:tr>
        <w:tc>
          <w:tcPr/>
          <w:p>
            <w:pPr>
              <w:pStyle w:val="Compact"/>
              <w:jc w:val="left"/>
            </w:pPr>
            <w:r>
              <w:t xml:space="preserve">VAT (KDV) 18%:</w:t>
            </w:r>
          </w:p>
        </w:tc>
        <w:tc>
          <w:tcPr/>
          <w:p>
            <w:pPr>
              <w:pStyle w:val="Compact"/>
              <w:jc w:val="left"/>
            </w:pPr>
            <w:r>
              <w:t xml:space="preserve">1,386.00 TRY</w:t>
            </w:r>
          </w:p>
        </w:tc>
      </w:tr>
      <w:tr>
        <w:tc>
          <w:tcPr/>
          <w:p>
            <w:pPr>
              <w:pStyle w:val="Compact"/>
              <w:jc w:val="left"/>
            </w:pPr>
            <w:r>
              <w:t xml:space="preserve">Total Amount Due:</w:t>
            </w:r>
          </w:p>
        </w:tc>
        <w:tc>
          <w:tcPr/>
          <w:p>
            <w:pPr>
              <w:pStyle w:val="Compact"/>
              <w:jc w:val="left"/>
            </w:pPr>
            <w:r>
              <w:t xml:space="preserve">9,086.00 TRY</w:t>
            </w:r>
          </w:p>
        </w:tc>
      </w:tr>
    </w:tbl>
    <w:bookmarkStart w:id="23" w:name="payment-terms-and-conditions"/>
    <w:p>
      <w:pPr>
        <w:pStyle w:val="Heading4"/>
      </w:pPr>
      <w:r>
        <w:t xml:space="preserve">Payment Terms and Conditions:</w:t>
      </w:r>
    </w:p>
    <w:p>
      <w:pPr>
        <w:pStyle w:val="FirstParagraph"/>
      </w:pPr>
      <w:r>
        <w:t xml:space="preserve">Payment is due within 30 days from the date of this invoice. Late payments may incur a penalty fee of 2% per month. Please include the invoice number in your payment reference. Payments can be made via bank transfer to our account at Garanti BBVA, IBAN: TR12 0006 2000 1234 5678 9012 3456, or via credit card at our clinic in Istanbul.</w:t>
      </w:r>
    </w:p>
    <w:bookmarkEnd w:id="23"/>
    <w:bookmarkStart w:id="24" w:name="medical-disclaimer"/>
    <w:p>
      <w:pPr>
        <w:pStyle w:val="Heading4"/>
      </w:pPr>
      <w:r>
        <w:t xml:space="preserve">Medical Disclaimer:</w:t>
      </w:r>
    </w:p>
    <w:p>
      <w:pPr>
        <w:pStyle w:val="FirstParagraph"/>
      </w:pPr>
      <w:r>
        <w:t xml:space="preserve">This invoice is issued for the medical services provided by Istanbul Vision Center, a leading ophthalmology clinic in Turkey. All treatments were performed by qualified ophthalmologists licensed to practice in Istanbul. This document serves as an official record of the services rendered and is valid for insurance claims and tax purposes in accordance with Turkish regulations.</w:t>
      </w:r>
    </w:p>
    <w:bookmarkEnd w:id="24"/>
    <w:bookmarkStart w:id="25" w:name="contact-information"/>
    <w:p>
      <w:pPr>
        <w:pStyle w:val="Heading4"/>
      </w:pPr>
      <w:r>
        <w:t xml:space="preserve">Contact Information:</w:t>
      </w:r>
    </w:p>
    <w:p>
      <w:pPr>
        <w:pStyle w:val="FirstParagraph"/>
      </w:pPr>
      <w:r>
        <w:t xml:space="preserve">For any questions regarding this invoice or the services provided, please contact our billing department at billing@istanbulvisioncenter.com.tr or call +90 212 555 01 02. Our office is located in the heart of Istanbul, Turkey, and we are committed to providing exceptional eye care services to patients from around the world.</w:t>
      </w:r>
    </w:p>
    <w:bookmarkEnd w:id="25"/>
    <w:p>
      <w:pPr>
        <w:pStyle w:val="BodyText"/>
      </w:pPr>
      <w:r>
        <w:t xml:space="preserve">Authorized Signature and Clinic Stamp</w:t>
      </w:r>
    </w:p>
    <w:p>
      <w:pPr>
        <w:pStyle w:val="BodyText"/>
      </w:pPr>
      <w:r>
        <w:t xml:space="preserve">Dr. Ahmet Yilmaz, Chief Ophthalmologist</w:t>
      </w:r>
    </w:p>
    <w:p>
      <w:pPr>
        <w:pStyle w:val="BodyText"/>
      </w:pPr>
      <w:r>
        <w:t xml:space="preserve">Istanbul Vision Center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Ophthalmology Services - Istanbul, Turkey</dc:title>
  <dc:creator/>
  <dc:language>en</dc:language>
  <cp:keywords/>
  <dcterms:created xsi:type="dcterms:W3CDTF">2026-10-10T08:35:46Z</dcterms:created>
  <dcterms:modified xsi:type="dcterms:W3CDTF">2026-10-10T08:35:46Z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