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london-vision-specialists"/>
    <w:p>
      <w:pPr>
        <w:pStyle w:val="Heading1"/>
      </w:pPr>
      <w:r>
        <w:t xml:space="preserve">London Vision Specialists</w:t>
      </w:r>
    </w:p>
    <w:p>
      <w:pPr>
        <w:pStyle w:val="FirstParagraph"/>
      </w:pPr>
      <w:r>
        <w:t xml:space="preserve">Consultant Ophthalmologists &amp; Eye Surgeons</w:t>
      </w:r>
    </w:p>
    <w:p>
      <w:pPr>
        <w:pStyle w:val="BodyText"/>
      </w:pPr>
      <w:r>
        <w:t xml:space="preserve">Registered in England &amp; Wales No. 12345678</w:t>
      </w:r>
    </w:p>
    <w:p>
      <w:pPr>
        <w:pStyle w:val="BodyText"/>
      </w:pPr>
      <w:r>
        <w:t xml:space="preserve">Address: 42 Harley Street, Marylebone, London, W1G 9QD, United Kingdom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NHS/Private Hybrid Consultation</w:t>
      </w:r>
    </w:p>
    <w:bookmarkEnd w:id="21"/>
    <w:bookmarkStart w:id="22" w:name="from-service-provider"/>
    <w:p>
      <w:pPr>
        <w:pStyle w:val="Heading3"/>
      </w:pPr>
      <w:r>
        <w:t xml:space="preserve">From (Service Provider)</w:t>
      </w:r>
    </w:p>
    <w:p>
      <w:pPr>
        <w:pStyle w:val="FirstParagraph"/>
      </w:pPr>
      <w:r>
        <w:rPr>
          <w:bCs/>
          <w:b/>
        </w:rPr>
        <w:t xml:space="preserve">Dr. Eleanor Sterling, FRCS (Ophth)</w:t>
      </w:r>
    </w:p>
    <w:p>
      <w:pPr>
        <w:pStyle w:val="BodyText"/>
      </w:pPr>
      <w:r>
        <w:t xml:space="preserve">Consultant Ophthalmologist</w:t>
      </w:r>
    </w:p>
    <w:p>
      <w:pPr>
        <w:pStyle w:val="BodyText"/>
      </w:pPr>
      <w:r>
        <w:t xml:space="preserve">London Vision Specialists</w:t>
      </w:r>
    </w:p>
    <w:p>
      <w:pPr>
        <w:pStyle w:val="BodyText"/>
      </w:pPr>
      <w:r>
        <w:t xml:space="preserve">42 Harley Street</w:t>
      </w:r>
    </w:p>
    <w:p>
      <w:pPr>
        <w:pStyle w:val="BodyText"/>
      </w:pPr>
      <w:r>
        <w:t xml:space="preserve">London, W1G 9QD</w:t>
      </w:r>
    </w:p>
    <w:p>
      <w:pPr>
        <w:pStyle w:val="BodyText"/>
      </w:pPr>
      <w:r>
        <w:t xml:space="preserve">United Kingdom</w:t>
      </w:r>
    </w:p>
    <w:p>
      <w:pPr>
        <w:pStyle w:val="BodyText"/>
      </w:pPr>
      <w:r>
        <w:t xml:space="preserve">Email: billing@londonvision.co.uk</w:t>
      </w:r>
    </w:p>
    <w:p>
      <w:pPr>
        <w:pStyle w:val="BodyText"/>
      </w:pPr>
      <w:r>
        <w:t xml:space="preserve">Phone: +44 (0)20 7123 4567</w:t>
      </w:r>
    </w:p>
    <w:bookmarkEnd w:id="22"/>
    <w:bookmarkStart w:id="23" w:name="bill-to-patient"/>
    <w:p>
      <w:pPr>
        <w:pStyle w:val="Heading3"/>
      </w:pPr>
      <w:r>
        <w:t xml:space="preserve">Bill To (Patient)</w:t>
      </w:r>
    </w:p>
    <w:p>
      <w:pPr>
        <w:pStyle w:val="FirstParagraph"/>
      </w:pPr>
      <w:r>
        <w:rPr>
          <w:bCs/>
          <w:b/>
        </w:rPr>
        <w:t xml:space="preserve">Mr. Arthur Pendelton</w:t>
      </w:r>
    </w:p>
    <w:p>
      <w:pPr>
        <w:pStyle w:val="BodyText"/>
      </w:pPr>
      <w:r>
        <w:t xml:space="preserve">15 Kensington Gardens Square</w:t>
      </w:r>
    </w:p>
    <w:p>
      <w:pPr>
        <w:pStyle w:val="BodyText"/>
      </w:pPr>
      <w:r>
        <w:t xml:space="preserve">Kensington, London, W2 4BH</w:t>
      </w:r>
    </w:p>
    <w:p>
      <w:pPr>
        <w:pStyle w:val="BodyText"/>
      </w:pPr>
      <w:r>
        <w:t xml:space="preserve">United Kingdom</w:t>
      </w:r>
    </w:p>
    <w:p>
      <w:pPr>
        <w:pStyle w:val="BodyText"/>
      </w:pPr>
      <w:r>
        <w:t xml:space="preserve">NHS Number: 485 777 222 999</w:t>
      </w:r>
    </w:p>
    <w:p>
      <w:pPr>
        <w:pStyle w:val="BodyText"/>
      </w:pPr>
      <w:r>
        <w:t xml:space="preserve">Private Insurance: Bupa Health (Policy: BP-998877)</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Ophthalmological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rPr>
                <w:bCs/>
                <w:b/>
              </w:rPr>
              <w:t xml:space="preserve">Initial Specialist Ophthalmology Consultation</w:t>
            </w:r>
            <w:r>
              <w:br/>
            </w:r>
            <w:r>
              <w:t xml:space="preserve">Comprehensive eye examination including visual acuity testing, slit-lamp biomicroscopy, and dilated fundus examination. Conducted by a Consultant Ophthalmologist in London.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Optical Coherence Tomography (OCT) Scan</w:t>
            </w:r>
            <w:r>
              <w:br/>
            </w:r>
            <w:r>
              <w:t xml:space="preserve">High-resolution cross-sectional imaging of the retina to assess macular health and optic nerve structure. Essential for diagnosing retinal pathologies.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rPr>
                <w:bCs/>
                <w:b/>
              </w:rPr>
              <w:t xml:space="preserve">Visual Field Analysis (Perimetry)</w:t>
            </w:r>
            <w:r>
              <w:br/>
            </w:r>
            <w:r>
              <w:t xml:space="preserve">Automated perimetry test to map the peripheral vision and detect blind spots associated with glaucoma or neurological conditions.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Pre-Operative Assessment for Cataract Surgery</w:t>
            </w:r>
            <w:r>
              <w:br/>
            </w:r>
            <w:r>
              <w:t xml:space="preserve">Detailed biometry and corneal topography to calculate intraocular lens (IOL) power. Includes discussion of surgical risks and benefits in accordance with UK medical standards.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Prescription for Corrective Lenses</w:t>
            </w:r>
            <w:r>
              <w:br/>
            </w:r>
            <w:r>
              <w:t xml:space="preserve">Provision of a detailed prescription for glasses or contact lenses following the ophthalmological assessment.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rPr>
                <w:bCs/>
                <w:b/>
              </w:rPr>
              <w:t xml:space="preserve">Administrative &amp; Record Keeping Fee</w:t>
            </w:r>
            <w:r>
              <w:br/>
            </w:r>
            <w:r>
              <w:t xml:space="preserve">Processing of medical records, correspondence with GP in London, and insurance claim documentation.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pPr>
        <w:pStyle w:val="BodyText"/>
      </w:pPr>
      <w:r>
        <w:t xml:space="preserve">Subtotal</w:t>
      </w:r>
      <w:r>
        <w:t xml:space="preserve"> </w:t>
      </w:r>
      <w:r>
        <w:t xml:space="preserve">£760.00</w:t>
      </w:r>
    </w:p>
    <w:p>
      <w:pPr>
        <w:pStyle w:val="BodyText"/>
      </w:pPr>
      <w:r>
        <w:t xml:space="preserve">VAT (20%)</w:t>
      </w:r>
      <w:r>
        <w:t xml:space="preserve"> </w:t>
      </w:r>
      <w:r>
        <w:t xml:space="preserve">£152.00</w:t>
      </w:r>
    </w:p>
    <w:p>
      <w:pPr>
        <w:pStyle w:val="BodyText"/>
      </w:pPr>
      <w:r>
        <w:t xml:space="preserve">Insurance Contribution (Bupa)</w:t>
      </w:r>
      <w:r>
        <w:t xml:space="preserve"> </w:t>
      </w:r>
      <w:r>
        <w:t xml:space="preserve">-£400.00</w:t>
      </w:r>
    </w:p>
    <w:p>
      <w:pPr>
        <w:pStyle w:val="BodyText"/>
      </w:pPr>
      <w:r>
        <w:t xml:space="preserve">Total Amount Due</w:t>
      </w:r>
      <w:r>
        <w:t xml:space="preserve"> </w:t>
      </w:r>
      <w:r>
        <w:t xml:space="preserve">£512.00</w:t>
      </w:r>
    </w:p>
    <w:bookmarkStart w:id="24" w:name="payment-terms-and-conditions"/>
    <w:p>
      <w:pPr>
        <w:pStyle w:val="Heading3"/>
      </w:pPr>
      <w:r>
        <w:t xml:space="preserve">Payment Terms and Conditions</w:t>
      </w:r>
    </w:p>
    <w:p>
      <w:pPr>
        <w:pStyle w:val="FirstParagraph"/>
      </w:pPr>
      <w:r>
        <w:t xml:space="preserve">This invoice is issued by London Vision Specialists, a registered practice of Consultant Ophthalmologists operating in the United Kingdom. Payment is due within 30 days of the invoice date. Late payments may incur interest charges in accordance with the Late Payment of Commercial Debts (Interest) Act 1998.</w:t>
      </w:r>
    </w:p>
    <w:p>
      <w:pPr>
        <w:pStyle w:val="BodyText"/>
      </w:pPr>
      <w:r>
        <w:rPr>
          <w:bCs/>
          <w:b/>
        </w:rPr>
        <w:t xml:space="preserve">Bank Transfer Details:</w:t>
      </w:r>
      <w:r>
        <w:br/>
      </w:r>
      <w:r>
        <w:t xml:space="preserve">Bank Name: Barclays Bank UK PLC</w:t>
      </w:r>
      <w:r>
        <w:br/>
      </w:r>
      <w:r>
        <w:t xml:space="preserve">Account Name: London Vision Specialists Ltd</w:t>
      </w:r>
      <w:r>
        <w:br/>
      </w:r>
      <w:r>
        <w:t xml:space="preserve">Sort Code: 20-00-00</w:t>
      </w:r>
      <w:r>
        <w:br/>
      </w:r>
      <w:r>
        <w:t xml:space="preserve">Account Number: 12345678</w:t>
      </w:r>
      <w:r>
        <w:br/>
      </w:r>
      <w:r>
        <w:t xml:space="preserve">Reference: INV-2023-8942</w:t>
      </w:r>
    </w:p>
    <w:p>
      <w:pPr>
        <w:pStyle w:val="BodyText"/>
      </w:pPr>
      <w:r>
        <w:t xml:space="preserve">Please note that as an Ophthalmologist providing private care in London, we adhere to the strict confidentiality standards set by the General Medical Council (GMC). This document contains sensitive medical and financial information. If you have received this invoice in error, please notify us immediately and destroy this document.</w:t>
      </w:r>
    </w:p>
    <w:p>
      <w:pPr>
        <w:pStyle w:val="BodyText"/>
      </w:pPr>
      <w:r>
        <w:t xml:space="preserve">For any queries regarding this invoice or your ophthalmological treatment plan, please contact our billing department at billing@londonvision.co.uk or call +44 (0)20 7123 4567 during business hours (Monday to Friday, 9:00 AM - 5:00 PM GMT).</w:t>
      </w:r>
    </w:p>
    <w:bookmarkEnd w:id="24"/>
    <w:p>
      <w:pPr>
        <w:pStyle w:val="BodyText"/>
      </w:pPr>
      <w:r>
        <w:t xml:space="preserve">London Vision Specialists | 42 Harley Street, London, W1G 9QD, United Kingdom</w:t>
      </w:r>
    </w:p>
    <w:p>
      <w:pPr>
        <w:pStyle w:val="BodyText"/>
      </w:pPr>
      <w:r>
        <w:t xml:space="preserve">Registered Office: Same as above | VAT Registration Number: GB 999 8887 77</w:t>
      </w:r>
    </w:p>
    <w:p>
      <w:pPr>
        <w:pStyle w:val="BodyText"/>
      </w:pPr>
      <w:r>
        <w:t xml:space="preserve">This invoice is generated electronically and is valid without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London, United Kingdom</dc:title>
  <dc:creator/>
  <dc:language>en</dc:language>
  <cp:keywords/>
  <dcterms:created xsi:type="dcterms:W3CDTF">2026-10-10T07:03:36Z</dcterms:created>
  <dcterms:modified xsi:type="dcterms:W3CDTF">2026-10-10T07:03:36Z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