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Miami,</w:t>
      </w:r>
      <w:r>
        <w:t xml:space="preserve"> </w:t>
      </w:r>
      <w:r>
        <w:t xml:space="preserve">Florida</w:t>
      </w:r>
    </w:p>
    <w:bookmarkStart w:id="21" w:name="miami-vision-specialists"/>
    <w:p>
      <w:pPr>
        <w:pStyle w:val="Heading1"/>
      </w:pPr>
      <w:r>
        <w:t xml:space="preserve">Miami Vision Specialists</w:t>
      </w:r>
    </w:p>
    <w:bookmarkStart w:id="20" w:name="X1308f8e290351e99139098b801b0ce0b455feee"/>
    <w:p>
      <w:pPr>
        <w:pStyle w:val="Heading2"/>
      </w:pPr>
      <w:r>
        <w:t xml:space="preserve">Advanced Ophthalmology &amp; Laser Surgery Center</w:t>
      </w:r>
    </w:p>
    <w:p>
      <w:pPr>
        <w:pStyle w:val="FirstParagraph"/>
      </w:pPr>
      <w:r>
        <w:t xml:space="preserve">1200 Brickell Avenue, Suite 400</w:t>
      </w:r>
      <w:r>
        <w:br/>
      </w:r>
      <w:r>
        <w:t xml:space="preserve">Miami, FL 33131</w:t>
      </w:r>
      <w:r>
        <w:br/>
      </w:r>
      <w:r>
        <w:t xml:space="preserve">United States</w:t>
      </w:r>
      <w:r>
        <w:br/>
      </w:r>
      <w:r>
        <w:t xml:space="preserve">Phone: (305) 555-0199</w:t>
      </w:r>
      <w:r>
        <w:br/>
      </w:r>
      <w:r>
        <w:t xml:space="preserve">Fax: (305) 555-0198</w:t>
      </w:r>
      <w:r>
        <w:br/>
      </w:r>
      <w:r>
        <w:t xml:space="preserve">Email: billing@miamivisionspecialists.com</w:t>
      </w:r>
    </w:p>
    <w:p>
      <w:pPr>
        <w:pStyle w:val="BodyText"/>
      </w:pPr>
      <w:r>
        <w:t xml:space="preserve">NPI: 1234567890 | FL Medical License: ME12345678</w:t>
      </w:r>
      <w:r>
        <w:br/>
      </w:r>
      <w:r>
        <w:t xml:space="preserve">Tax ID (EIN): 59-1234567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INV-2023-10-8842</w:t>
      </w:r>
      <w:r>
        <w:br/>
      </w:r>
      <w:r>
        <w:rPr>
          <w:bCs/>
          <w:b/>
        </w:rPr>
        <w:t xml:space="preserve">Date of Service:</w:t>
      </w:r>
      <w:r>
        <w:t xml:space="preserve"> </w:t>
      </w:r>
      <w:r>
        <w:t xml:space="preserve">October 15, 2023</w:t>
      </w:r>
      <w:r>
        <w:br/>
      </w:r>
      <w:r>
        <w:rPr>
          <w:bCs/>
          <w:b/>
        </w:rPr>
        <w:t xml:space="preserve">Invoice Date:</w:t>
      </w:r>
      <w:r>
        <w:t xml:space="preserve"> </w:t>
      </w:r>
      <w:r>
        <w:t xml:space="preserve">October 16,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  <w:r>
        <w:br/>
      </w: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2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Mr. Alejandro Rodriguez</w:t>
      </w:r>
    </w:p>
    <w:p>
      <w:pPr>
        <w:pStyle w:val="BodyText"/>
      </w:pPr>
      <w:r>
        <w:t xml:space="preserve">4500 SW 8th Street, Apt 3B</w:t>
      </w:r>
    </w:p>
    <w:p>
      <w:pPr>
        <w:pStyle w:val="BodyText"/>
      </w:pPr>
      <w:r>
        <w:t xml:space="preserve">Miami, FL 33134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(786) 555-0123</w:t>
      </w:r>
    </w:p>
    <w:p>
      <w:pPr>
        <w:pStyle w:val="BodyText"/>
      </w:pPr>
      <w:r>
        <w:t xml:space="preserve">DOB: 05/12/1978</w:t>
      </w:r>
    </w:p>
    <w:p>
      <w:pPr>
        <w:pStyle w:val="BodyText"/>
      </w:pPr>
      <w:r>
        <w:t xml:space="preserve">Primary Insurance</w:t>
      </w:r>
    </w:p>
    <w:p>
      <w:pPr>
        <w:pStyle w:val="BodyText"/>
      </w:pPr>
      <w:r>
        <w:rPr>
          <w:bCs/>
          <w:b/>
        </w:rPr>
        <w:t xml:space="preserve">Blue Cross Blue Shield of Florida</w:t>
      </w:r>
    </w:p>
    <w:p>
      <w:pPr>
        <w:pStyle w:val="BodyText"/>
      </w:pPr>
      <w:r>
        <w:t xml:space="preserve">Policy Number: BCBF-99887766</w:t>
      </w:r>
    </w:p>
    <w:p>
      <w:pPr>
        <w:pStyle w:val="BodyText"/>
      </w:pPr>
      <w:r>
        <w:t xml:space="preserve">Group Number: GRP-MIA-555</w:t>
      </w:r>
    </w:p>
    <w:p>
      <w:pPr>
        <w:pStyle w:val="BodyText"/>
      </w:pPr>
      <w:r>
        <w:t xml:space="preserve">Subscriber ID: SUB-112233</w:t>
      </w:r>
    </w:p>
    <w:p>
      <w:pPr>
        <w:pStyle w:val="BodyText"/>
      </w:pPr>
      <w:r>
        <w:t xml:space="preserve">Relationship: Self</w:t>
      </w:r>
    </w:p>
    <w:p>
      <w:pPr>
        <w:pStyle w:val="BodyText"/>
      </w:pPr>
      <w:r>
        <w:t xml:space="preserve">Services Rendered by Ophthalmologist</w:t>
      </w:r>
    </w:p>
    <w:p>
      <w:pPr>
        <w:pStyle w:val="BodyText"/>
      </w:pPr>
      <w:r>
        <w:t xml:space="preserve">The following invoice details the professional fees for ophthalmological services provided in Miami, Florida.</w:t>
      </w:r>
      <w:r>
        <w:t xml:space="preserve"> </w:t>
      </w:r>
      <w:r>
        <w:t xml:space="preserve">These charges reflect the standard rates for specialized eye care, diagnostic imaging, and surgical procedures</w:t>
      </w:r>
      <w:r>
        <w:t xml:space="preserve"> </w:t>
      </w:r>
      <w:r>
        <w:t xml:space="preserve">performed by board-certified ophthalmologists at our facility.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10/15/2023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Ophthalmological Evaluation. Includes history, examination, and diagnosis of refractive errors and ocular health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10/15/2023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92134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Optical Coherence Tomography (OCT) with interpretation. Detailed imaging of the retina and optic nerve head to assess macular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10/15/2023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92083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Visual Field Test (Perimetry). Automated threshold perimetry to evaluate peripheral vision and detect glaucomatous defects.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10/15/2023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Fluorescein Angiography. Diagnostic imaging of blood flow in the retina and choroid using fluorescent dye.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10/15/2023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Visit for Established Patient. Intermediate level evaluation and management of chronic ocular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(Gross Charges):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 (Contractual):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($650.00)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Payment Applied: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($450.00)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Florida State Sales Tax (Exempt - Medical):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Responsibility (Due):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$385.00</w:t>
            </w:r>
          </w:p>
        </w:tc>
      </w:tr>
    </w:tbl>
    <w:p>
      <w:pPr>
        <w:pStyle w:val="BodyText"/>
      </w:pPr>
      <w:r>
        <w:t xml:space="preserve">Payment Instructions &amp; Important Notes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We accept all major credit cards (Visa, MasterCard, American Express), checks payable to "Miami Vision Specialists," and direct bank transfers.</w:t>
      </w:r>
    </w:p>
    <w:p>
      <w:pPr>
        <w:pStyle w:val="BodyText"/>
      </w:pPr>
      <w:r>
        <w:rPr>
          <w:bCs/>
          <w:b/>
        </w:rPr>
        <w:t xml:space="preserve">Online Payment:</w:t>
      </w:r>
      <w:r>
        <w:t xml:space="preserve"> </w:t>
      </w:r>
      <w:r>
        <w:t xml:space="preserve">You may pay this invoice securely online at</w:t>
      </w:r>
      <w:r>
        <w:t xml:space="preserve"> </w:t>
      </w:r>
      <w:r>
        <w:rPr>
          <w:iCs/>
          <w:i/>
        </w:rPr>
        <w:t xml:space="preserve">www.miamivisionspecialists.com/pay</w:t>
      </w:r>
      <w:r>
        <w:t xml:space="preserve"> </w:t>
      </w:r>
      <w:r>
        <w:t xml:space="preserve">using your Invoice Number.</w:t>
      </w:r>
    </w:p>
    <w:p>
      <w:pPr>
        <w:pStyle w:val="BodyText"/>
      </w:pPr>
      <w:r>
        <w:rPr>
          <w:bCs/>
          <w:b/>
        </w:rPr>
        <w:t xml:space="preserve">Check Payments:</w:t>
      </w:r>
      <w:r>
        <w:t xml:space="preserve"> </w:t>
      </w:r>
      <w:r>
        <w:t xml:space="preserve">Please mail checks to the address listed in the header of this invoice in Miami, FL.</w:t>
      </w:r>
    </w:p>
    <w:p>
      <w:pPr>
        <w:pStyle w:val="BodyTex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This invoice represents the balance remaining after primary insurance adjudication. If you have secondary insurance, please submit a copy of this invoice to your provider.</w:t>
      </w:r>
    </w:p>
    <w:p>
      <w:pPr>
        <w:pStyle w:val="BodyText"/>
      </w:pPr>
      <w:r>
        <w:rPr>
          <w:bCs/>
          <w:b/>
        </w:rPr>
        <w:t xml:space="preserve">Late Fees:</w:t>
      </w:r>
      <w:r>
        <w:t xml:space="preserve"> </w:t>
      </w:r>
      <w:r>
        <w:t xml:space="preserve">In accordance with Florida state regulations and our office policy, accounts unpaid after 60 days may be subject to a late fee of 1.5% per month or may be referred to a collection agency.</w:t>
      </w:r>
    </w:p>
    <w:p>
      <w:pPr>
        <w:pStyle w:val="BodyText"/>
      </w:pPr>
      <w:r>
        <w:rPr>
          <w:bCs/>
          <w:b/>
        </w:rPr>
        <w:t xml:space="preserve">Questions?</w:t>
      </w:r>
      <w:r>
        <w:t xml:space="preserve"> </w:t>
      </w:r>
      <w:r>
        <w:t xml:space="preserve">If you have any questions regarding these charges or the services provided by our ophthalmologist, please contact our billing department at (305) 555-0199 between 8:00 AM and 5:00 PM EST.</w:t>
      </w:r>
    </w:p>
    <w:p>
      <w:pPr>
        <w:pStyle w:val="BodyText"/>
      </w:pPr>
      <w:r>
        <w:t xml:space="preserve">Authorized By</w:t>
      </w:r>
    </w:p>
    <w:p>
      <w:pPr>
        <w:pStyle w:val="BodyText"/>
      </w:pPr>
      <w:r>
        <w:t xml:space="preserve">Dr. Elena Vasquez, MD</w:t>
      </w:r>
      <w:r>
        <w:br/>
      </w:r>
      <w:r>
        <w:t xml:space="preserve">Board Certified Ophthalmologist</w:t>
      </w:r>
    </w:p>
    <w:p>
      <w:pPr>
        <w:pStyle w:val="BodyText"/>
      </w:pPr>
      <w:r>
        <w:t xml:space="preserve">Patient Acknowledgement</w:t>
      </w:r>
    </w:p>
    <w:p>
      <w:pPr>
        <w:pStyle w:val="BodyText"/>
      </w:pPr>
      <w:r>
        <w:t xml:space="preserve">Patient Signature</w:t>
      </w:r>
      <w:r>
        <w:br/>
      </w:r>
      <w:r>
        <w:t xml:space="preserve">Date</w:t>
      </w:r>
    </w:p>
    <w:p>
      <w:pPr>
        <w:pStyle w:val="BodyText"/>
      </w:pPr>
      <w:r>
        <w:t xml:space="preserve">Miami Vision Specialists is a licensed medical practice operating in the United States.</w:t>
      </w:r>
      <w:r>
        <w:br/>
      </w:r>
      <w:r>
        <w:t xml:space="preserve">This document is a valid legal invoice for tax and accounting purposes.</w:t>
      </w:r>
      <w:r>
        <w:br/>
      </w:r>
      <w:r>
        <w:t xml:space="preserve">© 2023 Miami Vision Specialists.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Miami, Florida</dc:title>
  <dc:creator/>
  <dc:language>en</dc:language>
  <cp:keywords/>
  <dcterms:created xsi:type="dcterms:W3CDTF">2026-10-10T07:35:43Z</dcterms:created>
  <dcterms:modified xsi:type="dcterms:W3CDTF">2026-10-10T07:35:43Z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