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Kabul,</w:t>
      </w:r>
      <w:r>
        <w:t xml:space="preserve"> </w:t>
      </w:r>
      <w:r>
        <w:t xml:space="preserve">Afghanistan</w:t>
      </w:r>
    </w:p>
    <w:bookmarkStart w:id="20" w:name="kabul-vision-care-center"/>
    <w:p>
      <w:pPr>
        <w:pStyle w:val="Heading1"/>
      </w:pPr>
      <w:r>
        <w:t xml:space="preserve">Kabul Vision Care Center</w:t>
      </w:r>
    </w:p>
    <w:p>
      <w:pPr>
        <w:pStyle w:val="FirstParagraph"/>
      </w:pPr>
      <w:r>
        <w:rPr>
          <w:bCs/>
          <w:b/>
        </w:rPr>
        <w:t xml:space="preserve">Professional Optometry Services</w:t>
      </w:r>
    </w:p>
    <w:p>
      <w:pPr>
        <w:pStyle w:val="BodyText"/>
      </w:pPr>
      <w:r>
        <w:t xml:space="preserve">Address: 123 Shahr-e-Naw Street, Near Central Bank</w:t>
      </w:r>
    </w:p>
    <w:p>
      <w:pPr>
        <w:pStyle w:val="BodyText"/>
      </w:pPr>
      <w:r>
        <w:t xml:space="preserve">Kabul, Afghanistan</w:t>
      </w:r>
    </w:p>
    <w:p>
      <w:pPr>
        <w:pStyle w:val="BodyText"/>
      </w:pPr>
      <w:r>
        <w:t xml:space="preserve">Phone: +93 70 123 4567</w:t>
      </w:r>
    </w:p>
    <w:p>
      <w:pPr>
        <w:pStyle w:val="BodyText"/>
      </w:pPr>
      <w:r>
        <w:t xml:space="preserve">Email: billing@kabulvisioncare.af</w:t>
      </w:r>
    </w:p>
    <w:p>
      <w:pPr>
        <w:pStyle w:val="BodyText"/>
      </w:pPr>
      <w:r>
        <w:t xml:space="preserve">Tax Registration No: AFG-TAX-998877</w:t>
      </w:r>
    </w:p>
    <w:bookmarkEnd w:id="20"/>
    <w:bookmarkStart w:id="21" w:name="invoice"/>
    <w:p>
      <w:pPr>
        <w:pStyle w:val="Heading2"/>
      </w:pPr>
      <w:r>
        <w:t xml:space="preserve">INVOICE</w:t>
      </w:r>
    </w:p>
    <w:p>
      <w:pPr>
        <w:pStyle w:val="FirstParagraph"/>
      </w:pPr>
      <w:r>
        <w:t xml:space="preserve">Invoice #: INV-KBL-2023-0045</w:t>
      </w:r>
    </w:p>
    <w:p>
      <w:pPr>
        <w:pStyle w:val="BodyText"/>
      </w:pPr>
      <w:r>
        <w:t xml:space="preserve">Date: October 24, 2023</w:t>
      </w:r>
    </w:p>
    <w:p>
      <w:pPr>
        <w:pStyle w:val="BodyText"/>
      </w:pPr>
      <w:r>
        <w:t xml:space="preserve">Due Date: November 07, 2023</w:t>
      </w:r>
    </w:p>
    <w:p>
      <w:pPr>
        <w:pStyle w:val="BodyText"/>
      </w:pPr>
      <w:r>
        <w:t xml:space="preserve">Payment Terms: Net 14 Days</w:t>
      </w:r>
    </w:p>
    <w:bookmarkEnd w:id="21"/>
    <w:p>
      <w:pPr>
        <w:pStyle w:val="BodyText"/>
      </w:pPr>
      <w:r>
        <w:t xml:space="preserve">Bill To:</w:t>
      </w:r>
    </w:p>
    <w:p>
      <w:pPr>
        <w:pStyle w:val="BodyText"/>
      </w:pPr>
      <w:r>
        <w:rPr>
          <w:bCs/>
          <w:b/>
        </w:rPr>
        <w:t xml:space="preserve">Mr. Ahmad Rahimi</w:t>
      </w:r>
    </w:p>
    <w:p>
      <w:pPr>
        <w:pStyle w:val="BodyText"/>
      </w:pPr>
      <w:r>
        <w:t xml:space="preserve">Residential Address: House #45, District 5, Karte Char</w:t>
      </w:r>
    </w:p>
    <w:p>
      <w:pPr>
        <w:pStyle w:val="BodyText"/>
      </w:pPr>
      <w:r>
        <w:t xml:space="preserve">Kabul, Afghanistan</w:t>
      </w:r>
    </w:p>
    <w:p>
      <w:pPr>
        <w:pStyle w:val="BodyText"/>
      </w:pPr>
      <w:r>
        <w:t xml:space="preserve">Phone: +93 79 987 6543</w:t>
      </w:r>
    </w:p>
    <w:p>
      <w:pPr>
        <w:pStyle w:val="BodyText"/>
      </w:pPr>
      <w:r>
        <w:t xml:space="preserve">Patient ID: P-88210</w:t>
      </w:r>
    </w:p>
    <w:p>
      <w:pPr>
        <w:pStyle w:val="BodyText"/>
      </w:pPr>
      <w:r>
        <w:t xml:space="preserve">Description of Optometry Services and Products</w:t>
      </w:r>
    </w:p>
    <w:p>
      <w:pPr>
        <w:pStyle w:val="BodyText"/>
      </w:pPr>
      <w:r>
        <w:t xml:space="preserve">The following invoice details the professional optometric examination, diagnostic procedures, and corrective lens dispensing provided by our licensed optometrist in Kabul. These services adhere to international standards of eye care adapted for the local requirements of Afghanistan.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Service/Product</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testing, refraction, and assessment of binocular vision. Performed by a certified optometrist to determine prescription accuracy.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Glaucoma Screening (Tonometry)</w:t>
            </w:r>
            <w:r>
              <w:br/>
            </w:r>
            <w:r>
              <w:t xml:space="preserve">Measurement of intraocular pressure to detect early signs of glaucoma, a critical service for patients in the Kabul region.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w:t>
            </w:r>
          </w:p>
        </w:tc>
        <w:tc>
          <w:tcPr/>
          <w:p>
            <w:pPr>
              <w:pStyle w:val="Compact"/>
              <w:jc w:val="left"/>
            </w:pPr>
            <w:r>
              <w:rPr>
                <w:bCs/>
                <w:b/>
              </w:rPr>
              <w:t xml:space="preserve">Dilated Fundus Examination</w:t>
            </w:r>
            <w:r>
              <w:br/>
            </w:r>
            <w:r>
              <w:t xml:space="preserve">Detailed inspection of the retina and optic nerve using mydriatic drops to rule out diabetic retinopathy or macular degeneration.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Premium Anti-Reflective Eyeglass Lenses</w:t>
            </w:r>
            <w:r>
              <w:br/>
            </w:r>
            <w:r>
              <w:t xml:space="preserve">High-index polycarbonate lenses with blue-light filtering coating, customized to the patient's prescription.</w:t>
            </w:r>
          </w:p>
        </w:tc>
        <w:tc>
          <w:tcPr/>
          <w:p>
            <w:pPr>
              <w:pStyle w:val="Compact"/>
              <w:jc w:val="left"/>
            </w:pPr>
            <w:r>
              <w:t xml:space="preserve">1 Pair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Titanium Eyeglass Frames</w:t>
            </w:r>
            <w:r>
              <w:br/>
            </w:r>
            <w:r>
              <w:t xml:space="preserve">Lightweight, durable frames selected by the patient. Includes adjustment and fitting by the optometrist.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Follow-up Consultation</w:t>
            </w:r>
            <w:r>
              <w:br/>
            </w:r>
            <w:r>
              <w:t xml:space="preserve">Post-dispensing review to ensure comfort and visual clarity of the new eyewear.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11,500.00 AFN</w:t>
      </w:r>
    </w:p>
    <w:p>
      <w:pPr>
        <w:pStyle w:val="BodyText"/>
      </w:pPr>
      <w:r>
        <w:t xml:space="preserve">VAT (10%):</w:t>
      </w:r>
      <w:r>
        <w:t xml:space="preserve"> </w:t>
      </w:r>
      <w:r>
        <w:t xml:space="preserve">1,150.00 AFN</w:t>
      </w:r>
    </w:p>
    <w:p>
      <w:pPr>
        <w:pStyle w:val="BodyText"/>
      </w:pPr>
      <w:r>
        <w:t xml:space="preserve">Discount (Loyalty Member):</w:t>
      </w:r>
      <w:r>
        <w:t xml:space="preserve"> </w:t>
      </w:r>
      <w:r>
        <w:t xml:space="preserve">-500.00 AFN</w:t>
      </w:r>
    </w:p>
    <w:p>
      <w:pPr>
        <w:pStyle w:val="BodyText"/>
      </w:pPr>
      <w:r>
        <w:t xml:space="preserve">TOTAL DUE:</w:t>
      </w:r>
      <w:r>
        <w:t xml:space="preserve"> </w:t>
      </w:r>
      <w:r>
        <w:t xml:space="preserve">12,150.00 AFN</w:t>
      </w:r>
    </w:p>
    <w:p>
      <w:pPr>
        <w:pStyle w:val="BodyText"/>
      </w:pPr>
      <w:r>
        <w:t xml:space="preserve">Amount in words: Twelve Thousand One Hundred Fifty Afghan Afghani only.</w:t>
      </w:r>
    </w:p>
    <w:p>
      <w:pPr>
        <w:pStyle w:val="BodyText"/>
      </w:pPr>
      <w:r>
        <w:t xml:space="preserve">Payment Instructions</w:t>
      </w:r>
    </w:p>
    <w:p>
      <w:pPr>
        <w:pStyle w:val="BodyText"/>
      </w:pPr>
      <w:r>
        <w:t xml:space="preserve">Please remit payment within 14 days of the invoice date. Payments can be made via the following methods accepted in Kabul:</w:t>
      </w:r>
    </w:p>
    <w:p>
      <w:pPr>
        <w:numPr>
          <w:ilvl w:val="0"/>
          <w:numId w:val="1001"/>
        </w:numPr>
        <w:pStyle w:val="Compact"/>
      </w:pPr>
      <w:r>
        <w:rPr>
          <w:bCs/>
          <w:b/>
        </w:rPr>
        <w:t xml:space="preserve">Cash:</w:t>
      </w:r>
      <w:r>
        <w:t xml:space="preserve"> </w:t>
      </w:r>
      <w:r>
        <w:t xml:space="preserve">Payable at our clinic in Shahr-e-Naw, Kabul.</w:t>
      </w:r>
    </w:p>
    <w:p>
      <w:pPr>
        <w:numPr>
          <w:ilvl w:val="0"/>
          <w:numId w:val="1001"/>
        </w:numPr>
        <w:pStyle w:val="Compact"/>
      </w:pPr>
      <w:r>
        <w:rPr>
          <w:bCs/>
          <w:b/>
        </w:rPr>
        <w:t xml:space="preserve">Bank Transfer:</w:t>
      </w:r>
      <w:r>
        <w:t xml:space="preserve"> </w:t>
      </w:r>
      <w:r>
        <w:t xml:space="preserve">Kabul Bank, Branch: City Center. Account Name: Kabul Vision Care Center. Account No: 1234567890.</w:t>
      </w:r>
    </w:p>
    <w:p>
      <w:pPr>
        <w:numPr>
          <w:ilvl w:val="0"/>
          <w:numId w:val="1001"/>
        </w:numPr>
        <w:pStyle w:val="Compact"/>
      </w:pPr>
      <w:r>
        <w:rPr>
          <w:bCs/>
          <w:b/>
        </w:rPr>
        <w:t xml:space="preserve">Mobile Money:</w:t>
      </w:r>
      <w:r>
        <w:t xml:space="preserve"> </w:t>
      </w:r>
      <w:r>
        <w:t xml:space="preserve">M-Paisa or Ehtesab (Number: +93 70 123 4567).</w:t>
      </w:r>
    </w:p>
    <w:p>
      <w:pPr>
        <w:pStyle w:val="FirstParagraph"/>
      </w:pPr>
      <w:r>
        <w:t xml:space="preserve">Please reference Invoice #INV-KBL-2023-0045 with your payment to ensure proper allocation.</w:t>
      </w:r>
    </w:p>
    <w:p>
      <w:pPr>
        <w:pStyle w:val="BodyText"/>
      </w:pPr>
      <w:r>
        <w:t xml:space="preserve">Terms and Conditions</w:t>
      </w:r>
    </w:p>
    <w:p>
      <w:pPr>
        <w:numPr>
          <w:ilvl w:val="0"/>
          <w:numId w:val="1002"/>
        </w:numPr>
        <w:pStyle w:val="Compact"/>
      </w:pPr>
      <w:r>
        <w:t xml:space="preserve">This invoice is issued by a licensed Optometrist operating under the regulations of the Ministry of Public Health in Afghanistan.</w:t>
      </w:r>
    </w:p>
    <w:p>
      <w:pPr>
        <w:numPr>
          <w:ilvl w:val="0"/>
          <w:numId w:val="1002"/>
        </w:numPr>
        <w:pStyle w:val="Compact"/>
      </w:pPr>
      <w:r>
        <w:t xml:space="preserve">Services rendered are non-refundable once the examination is completed, except in cases of medical error.</w:t>
      </w:r>
    </w:p>
    <w:p>
      <w:pPr>
        <w:numPr>
          <w:ilvl w:val="0"/>
          <w:numId w:val="1002"/>
        </w:numPr>
        <w:pStyle w:val="Compact"/>
      </w:pPr>
      <w:r>
        <w:t xml:space="preserve">Eyeglass frames and lenses are subject to a 30-day warranty against manufacturing defects. This warranty does not cover damage caused by misuse or accidents.</w:t>
      </w:r>
    </w:p>
    <w:p>
      <w:pPr>
        <w:numPr>
          <w:ilvl w:val="0"/>
          <w:numId w:val="1002"/>
        </w:numPr>
        <w:pStyle w:val="Compact"/>
      </w:pPr>
      <w:r>
        <w:t xml:space="preserve">Prescriptions provided during this visit are valid for one year from the date of examination.</w:t>
      </w:r>
    </w:p>
    <w:p>
      <w:pPr>
        <w:numPr>
          <w:ilvl w:val="0"/>
          <w:numId w:val="1002"/>
        </w:numPr>
        <w:pStyle w:val="Compact"/>
      </w:pPr>
      <w:r>
        <w:t xml:space="preserve">Late payments may incur a penalty fee of 2% per month on the outstanding balance.</w:t>
      </w:r>
    </w:p>
    <w:p>
      <w:pPr>
        <w:numPr>
          <w:ilvl w:val="0"/>
          <w:numId w:val="1002"/>
        </w:numPr>
        <w:pStyle w:val="Compact"/>
      </w:pPr>
      <w:r>
        <w:t xml:space="preserve">In the event of a dispute, the laws of Afghanistan shall govern this transaction.</w:t>
      </w:r>
    </w:p>
    <w:p>
      <w:pPr>
        <w:pStyle w:val="FirstParagraph"/>
      </w:pPr>
      <w:r>
        <w:rPr>
          <w:bCs/>
          <w:b/>
        </w:rPr>
        <w:t xml:space="preserve">Authorized Signature</w:t>
      </w:r>
    </w:p>
    <w:p>
      <w:pPr>
        <w:pStyle w:val="BodyText"/>
      </w:pPr>
      <w:r>
        <w:t xml:space="preserve">Dr. Fatima Karimi, OD</w:t>
      </w:r>
    </w:p>
    <w:p>
      <w:pPr>
        <w:pStyle w:val="BodyText"/>
      </w:pPr>
      <w:r>
        <w:t xml:space="preserve">Lead Optometrist</w:t>
      </w:r>
    </w:p>
    <w:p>
      <w:pPr>
        <w:pStyle w:val="BodyText"/>
      </w:pPr>
      <w:r>
        <w:t xml:space="preserve">Kabul Vision Care Center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Kabul Vision Care Center for your eye health needs.</w:t>
      </w:r>
    </w:p>
    <w:p>
      <w:pPr>
        <w:pStyle w:val="BodyText"/>
      </w:pPr>
      <w:r>
        <w:t xml:space="preserve">Committed to providing high-quality optometry services in Afghanistan.</w:t>
      </w:r>
    </w:p>
    <w:p>
      <w:pPr>
        <w:pStyle w:val="BodyText"/>
      </w:pPr>
      <w:r>
        <w:t xml:space="preserve">© 2023 Kabul Vision Care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Kabul, Afghanistan</dc:title>
  <dc:creator/>
  <dc:language>en</dc:language>
  <cp:keywords/>
  <dcterms:created xsi:type="dcterms:W3CDTF">2026-10-10T06:26:53Z</dcterms:created>
  <dcterms:modified xsi:type="dcterms:W3CDTF">2026-10-10T06:26:53Z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