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Optometry</w:t>
      </w:r>
      <w:r>
        <w:t xml:space="preserve"> </w:t>
      </w:r>
      <w:r>
        <w:t xml:space="preserve">Invoice</w:t>
      </w:r>
      <w:r>
        <w:t xml:space="preserve"> </w:t>
      </w:r>
      <w:r>
        <w:t xml:space="preserve">-</w:t>
      </w:r>
      <w:r>
        <w:t xml:space="preserve"> </w:t>
      </w:r>
      <w:r>
        <w:t xml:space="preserve">Dhaka,</w:t>
      </w:r>
      <w:r>
        <w:t xml:space="preserve"> </w:t>
      </w:r>
      <w:r>
        <w:t xml:space="preserve">Bangladesh</w:t>
      </w:r>
    </w:p>
    <w:bookmarkStart w:id="20" w:name="prime-vision-optometrists"/>
    <w:p>
      <w:pPr>
        <w:pStyle w:val="Heading1"/>
      </w:pPr>
      <w:r>
        <w:t xml:space="preserve">Prime Vision Optometrists</w:t>
      </w:r>
    </w:p>
    <w:p>
      <w:pPr>
        <w:pStyle w:val="FirstParagraph"/>
      </w:pPr>
      <w:r>
        <w:rPr>
          <w:bCs/>
          <w:b/>
        </w:rPr>
        <w:t xml:space="preserve">Address:</w:t>
      </w:r>
      <w:r>
        <w:t xml:space="preserve"> </w:t>
      </w:r>
      <w:r>
        <w:t xml:space="preserve">House 42, Road 11, Dhanmondi R/A</w:t>
      </w:r>
    </w:p>
    <w:p>
      <w:pPr>
        <w:pStyle w:val="BodyText"/>
      </w:pPr>
      <w:r>
        <w:t xml:space="preserve">Dhaka-1205, Bangladesh</w:t>
      </w:r>
    </w:p>
    <w:p>
      <w:pPr>
        <w:pStyle w:val="BodyText"/>
      </w:pPr>
      <w:r>
        <w:rPr>
          <w:bCs/>
          <w:b/>
        </w:rPr>
        <w:t xml:space="preserve">Phone:</w:t>
      </w:r>
      <w:r>
        <w:t xml:space="preserve"> </w:t>
      </w:r>
      <w:r>
        <w:t xml:space="preserve">+880 2-911-XXXX</w:t>
      </w:r>
    </w:p>
    <w:p>
      <w:pPr>
        <w:pStyle w:val="BodyText"/>
      </w:pPr>
      <w:r>
        <w:rPr>
          <w:bCs/>
          <w:b/>
        </w:rPr>
        <w:t xml:space="preserve">Email:</w:t>
      </w:r>
      <w:r>
        <w:t xml:space="preserve"> </w:t>
      </w:r>
      <w:r>
        <w:t xml:space="preserve">billing@primevisionbd.com</w:t>
      </w:r>
    </w:p>
    <w:p>
      <w:pPr>
        <w:pStyle w:val="BodyText"/>
      </w:pPr>
      <w:r>
        <w:rPr>
          <w:bCs/>
          <w:b/>
        </w:rPr>
        <w:t xml:space="preserve">VAT TIN:</w:t>
      </w:r>
      <w:r>
        <w:t xml:space="preserve"> </w:t>
      </w:r>
      <w:r>
        <w:t xml:space="preserve">123456789012</w:t>
      </w:r>
    </w:p>
    <w:p>
      <w:pPr>
        <w:pStyle w:val="BodyText"/>
      </w:pPr>
      <w:r>
        <w:rPr>
          <w:bCs/>
          <w:b/>
        </w:rPr>
        <w:t xml:space="preserve">Trade License:</w:t>
      </w:r>
      <w:r>
        <w:t xml:space="preserve"> </w:t>
      </w:r>
      <w:r>
        <w:t xml:space="preserve">DL/DHAKA/2023/XXXXX</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PV-2023-10-045</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Payment Terms:</w:t>
      </w:r>
      <w:r>
        <w:t xml:space="preserve"> </w:t>
      </w:r>
      <w:r>
        <w:t xml:space="preserve">Net 14 Days</w:t>
      </w:r>
    </w:p>
    <w:bookmarkEnd w:id="21"/>
    <w:bookmarkStart w:id="22" w:name="bill-to"/>
    <w:p>
      <w:pPr>
        <w:pStyle w:val="Heading3"/>
      </w:pPr>
      <w:r>
        <w:t xml:space="preserve">Bill To</w:t>
      </w:r>
    </w:p>
    <w:p>
      <w:pPr>
        <w:pStyle w:val="FirstParagraph"/>
      </w:pPr>
      <w:r>
        <w:rPr>
          <w:bCs/>
          <w:b/>
        </w:rPr>
        <w:t xml:space="preserve">Mr. Rafiqul Islam</w:t>
      </w:r>
    </w:p>
    <w:p>
      <w:pPr>
        <w:pStyle w:val="BodyText"/>
      </w:pPr>
      <w:r>
        <w:t xml:space="preserve">House 15, Road 7, Block B</w:t>
      </w:r>
    </w:p>
    <w:p>
      <w:pPr>
        <w:pStyle w:val="BodyText"/>
      </w:pPr>
      <w:r>
        <w:t xml:space="preserve">Banani, Dhaka-1213</w:t>
      </w:r>
    </w:p>
    <w:p>
      <w:pPr>
        <w:pStyle w:val="BodyText"/>
      </w:pPr>
      <w:r>
        <w:t xml:space="preserve">Bangladesh</w:t>
      </w:r>
    </w:p>
    <w:p>
      <w:pPr>
        <w:pStyle w:val="BodyText"/>
      </w:pPr>
      <w:r>
        <w:rPr>
          <w:bCs/>
          <w:b/>
        </w:rPr>
        <w:t xml:space="preserve">Phone:</w:t>
      </w:r>
      <w:r>
        <w:t xml:space="preserve"> </w:t>
      </w:r>
      <w:r>
        <w:t xml:space="preserve">+880 1711-XXXXXX</w:t>
      </w:r>
    </w:p>
    <w:p>
      <w:pPr>
        <w:pStyle w:val="BodyText"/>
      </w:pPr>
      <w:r>
        <w:rPr>
          <w:bCs/>
          <w:b/>
        </w:rPr>
        <w:t xml:space="preserve">Email:</w:t>
      </w:r>
      <w:r>
        <w:t xml:space="preserve"> </w:t>
      </w:r>
      <w:r>
        <w:t xml:space="preserve">rafiq.islam@example.com</w:t>
      </w:r>
    </w:p>
    <w:p>
      <w:pPr>
        <w:pStyle w:val="BodyText"/>
      </w:pPr>
      <w:r>
        <w:rPr>
          <w:bCs/>
          <w:b/>
        </w:rPr>
        <w:t xml:space="preserve">Prescription Details:</w:t>
      </w:r>
    </w:p>
    <w:p>
      <w:pPr>
        <w:pStyle w:val="BodyText"/>
      </w:pPr>
      <w:r>
        <w:rPr>
          <w:bCs/>
          <w:b/>
        </w:rPr>
        <w:t xml:space="preserve">Patient Name:</w:t>
      </w:r>
      <w:r>
        <w:t xml:space="preserve"> </w:t>
      </w:r>
      <w:r>
        <w:t xml:space="preserve">Mr. Rafiqul Islam</w:t>
      </w:r>
    </w:p>
    <w:p>
      <w:pPr>
        <w:pStyle w:val="BodyText"/>
      </w:pPr>
      <w:r>
        <w:rPr>
          <w:bCs/>
          <w:b/>
        </w:rPr>
        <w:t xml:space="preserve">Age:</w:t>
      </w:r>
      <w:r>
        <w:t xml:space="preserve"> </w:t>
      </w:r>
      <w:r>
        <w:t xml:space="preserve">34 Years</w:t>
      </w:r>
    </w:p>
    <w:p>
      <w:pPr>
        <w:pStyle w:val="BodyText"/>
      </w:pPr>
      <w:r>
        <w:rPr>
          <w:bCs/>
          <w:b/>
        </w:rPr>
        <w:t xml:space="preserve">Exam Date:</w:t>
      </w:r>
      <w:r>
        <w:t xml:space="preserve"> </w:t>
      </w:r>
      <w:r>
        <w:t xml:space="preserve">October 24, 2023</w:t>
      </w:r>
    </w:p>
    <w:p>
      <w:pPr>
        <w:pStyle w:val="BodyText"/>
      </w:pPr>
      <w:r>
        <w:rPr>
          <w:bCs/>
          <w:b/>
        </w:rPr>
        <w:t xml:space="preserve">Optometrist:</w:t>
      </w:r>
      <w:r>
        <w:t xml:space="preserve"> </w:t>
      </w:r>
      <w:r>
        <w:t xml:space="preserve">Dr. Nusrat Jahan, B.Optom, M.Optom</w:t>
      </w:r>
    </w:p>
    <w:p>
      <w:pPr>
        <w:pStyle w:val="BodyText"/>
      </w:pPr>
      <w:r>
        <w:rPr>
          <w:bCs/>
          <w:b/>
        </w:rPr>
        <w:t xml:space="preserve">License No:</w:t>
      </w:r>
      <w:r>
        <w:t xml:space="preserve"> </w:t>
      </w:r>
      <w:r>
        <w:t xml:space="preserve">BOB/2015/XXXX</w:t>
      </w:r>
    </w:p>
    <w:bookmarkEnd w:id="22"/>
    <w:p>
      <w:pPr>
        <w:pStyle w:val="BodyText"/>
      </w:pPr>
      <w:r>
        <w:rPr>
          <w:bCs/>
          <w:b/>
        </w:rPr>
        <w:t xml:space="preserve">Value Added Tax (VAT) Notice:</w:t>
      </w:r>
      <w:r>
        <w:t xml:space="preserve"> </w:t>
      </w:r>
      <w:r>
        <w:t xml:space="preserve">This invoice is issued in accordance with the VAT and Supplementary Duty Act, 2012 of Bangladesh. All prices listed below are exclusive of VAT unless otherwise stated. VAT is calculated at the standard rate of 15% on applicable goods and services as per the National Board of Revenue (NBR) guidelines for Dhaka city corporations.</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 / Products</w:t>
            </w:r>
          </w:p>
        </w:tc>
        <w:tc>
          <w:tcPr/>
          <w:p>
            <w:pPr>
              <w:pStyle w:val="Compact"/>
              <w:jc w:val="left"/>
            </w:pPr>
            <w:r>
              <w:t xml:space="preserve">HSN Code</w:t>
            </w:r>
          </w:p>
        </w:tc>
        <w:tc>
          <w:tcPr/>
          <w:p>
            <w:pPr>
              <w:pStyle w:val="Compact"/>
              <w:jc w:val="left"/>
            </w:pPr>
            <w:r>
              <w:t xml:space="preserve">Qty</w:t>
            </w:r>
          </w:p>
        </w:tc>
        <w:tc>
          <w:tcPr/>
          <w:p>
            <w:pPr>
              <w:pStyle w:val="Compact"/>
              <w:jc w:val="left"/>
            </w:pPr>
            <w:r>
              <w:t xml:space="preserve">Unit Price (BDT)</w:t>
            </w:r>
          </w:p>
        </w:tc>
        <w:tc>
          <w:tcPr/>
          <w:p>
            <w:pPr>
              <w:pStyle w:val="Compact"/>
              <w:jc w:val="left"/>
            </w:pPr>
            <w:r>
              <w:t xml:space="preserve">Total (BDT)</w:t>
            </w:r>
          </w:p>
        </w:tc>
      </w:tr>
      <w:tr>
        <w:tc>
          <w:tcPr/>
          <w:p>
            <w:pPr>
              <w:pStyle w:val="Compact"/>
              <w:jc w:val="left"/>
            </w:pPr>
            <w:r>
              <w:t xml:space="preserve">1</w:t>
            </w:r>
          </w:p>
        </w:tc>
        <w:tc>
          <w:tcPr/>
          <w:p>
            <w:pPr>
              <w:pStyle w:val="Compact"/>
              <w:jc w:val="left"/>
            </w:pPr>
            <w:r>
              <w:rPr>
                <w:bCs/>
                <w:b/>
              </w:rPr>
              <w:t xml:space="preserve">Comprehensive Eye Examination</w:t>
            </w:r>
            <w:r>
              <w:br/>
            </w:r>
            <w:r>
              <w:t xml:space="preserve">Includes visual acuity test, refraction, tonometry (eye pressure), and dilated fundus examination performed by a licensed Optometrist in Dhaka.</w:t>
            </w:r>
          </w:p>
        </w:tc>
        <w:tc>
          <w:tcPr/>
          <w:p>
            <w:pPr>
              <w:pStyle w:val="Compact"/>
              <w:jc w:val="left"/>
            </w:pPr>
            <w:r>
              <w:t xml:space="preserve">9933</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2</w:t>
            </w:r>
          </w:p>
        </w:tc>
        <w:tc>
          <w:tcPr/>
          <w:p>
            <w:pPr>
              <w:pStyle w:val="Compact"/>
              <w:jc w:val="left"/>
            </w:pPr>
            <w:r>
              <w:rPr>
                <w:bCs/>
                <w:b/>
              </w:rPr>
              <w:t xml:space="preserve">Premium Anti-Reflective Lenses</w:t>
            </w:r>
            <w:r>
              <w:br/>
            </w:r>
            <w:r>
              <w:t xml:space="preserve">High-index 1.67 polycarbonate lenses with blue light filter coating. Suitable for digital device usage common in Dhaka's corporate environment.</w:t>
            </w:r>
          </w:p>
        </w:tc>
        <w:tc>
          <w:tcPr/>
          <w:p>
            <w:pPr>
              <w:pStyle w:val="Compact"/>
              <w:jc w:val="left"/>
            </w:pPr>
            <w:r>
              <w:t xml:space="preserve">9001</w:t>
            </w:r>
          </w:p>
        </w:tc>
        <w:tc>
          <w:tcPr/>
          <w:p>
            <w:pPr>
              <w:pStyle w:val="Compact"/>
              <w:jc w:val="left"/>
            </w:pPr>
            <w:r>
              <w:t xml:space="preserve">1 Pair</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3</w:t>
            </w:r>
          </w:p>
        </w:tc>
        <w:tc>
          <w:tcPr/>
          <w:p>
            <w:pPr>
              <w:pStyle w:val="Compact"/>
              <w:jc w:val="left"/>
            </w:pPr>
            <w:r>
              <w:rPr>
                <w:bCs/>
                <w:b/>
              </w:rPr>
              <w:t xml:space="preserve">Titanium Semi-Rimless Frame</w:t>
            </w:r>
            <w:r>
              <w:br/>
            </w:r>
            <w:r>
              <w:t xml:space="preserve">Lightweight, durable frame selected from our Dhaka showroom collection. Includes adjustment and fitting service.</w:t>
            </w:r>
          </w:p>
        </w:tc>
        <w:tc>
          <w:tcPr/>
          <w:p>
            <w:pPr>
              <w:pStyle w:val="Compact"/>
              <w:jc w:val="left"/>
            </w:pPr>
            <w:r>
              <w:t xml:space="preserve">9003</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4</w:t>
            </w:r>
          </w:p>
        </w:tc>
        <w:tc>
          <w:tcPr/>
          <w:p>
            <w:pPr>
              <w:pStyle w:val="Compact"/>
              <w:jc w:val="left"/>
            </w:pPr>
            <w:r>
              <w:rPr>
                <w:bCs/>
                <w:b/>
              </w:rPr>
              <w:t xml:space="preserve">Dry Eye Treatment Session</w:t>
            </w:r>
            <w:r>
              <w:br/>
            </w:r>
            <w:r>
              <w:t xml:space="preserve">Intense Pulsed Light (IPL) therapy session for management of dry eye syndrome, a common condition in Dhaka's climate.</w:t>
            </w:r>
          </w:p>
        </w:tc>
        <w:tc>
          <w:tcPr/>
          <w:p>
            <w:pPr>
              <w:pStyle w:val="Compact"/>
              <w:jc w:val="left"/>
            </w:pPr>
            <w:r>
              <w:t xml:space="preserve">9933</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5</w:t>
            </w:r>
          </w:p>
        </w:tc>
        <w:tc>
          <w:tcPr/>
          <w:p>
            <w:pPr>
              <w:pStyle w:val="Compact"/>
              <w:jc w:val="left"/>
            </w:pPr>
            <w:r>
              <w:rPr>
                <w:bCs/>
                <w:b/>
              </w:rPr>
              <w:t xml:space="preserve">Lubricating Eye Drops</w:t>
            </w:r>
            <w:r>
              <w:br/>
            </w:r>
            <w:r>
              <w:t xml:space="preserve">Preservative-free artificial tears (10ml vial pack) recommended for daily use.</w:t>
            </w:r>
          </w:p>
        </w:tc>
        <w:tc>
          <w:tcPr/>
          <w:p>
            <w:pPr>
              <w:pStyle w:val="Compact"/>
              <w:jc w:val="left"/>
            </w:pPr>
            <w:r>
              <w:t xml:space="preserve">3004</w:t>
            </w:r>
          </w:p>
        </w:tc>
        <w:tc>
          <w:tcPr/>
          <w:p>
            <w:pPr>
              <w:pStyle w:val="Compact"/>
              <w:jc w:val="left"/>
            </w:pPr>
            <w:r>
              <w:t xml:space="preserve">2</w:t>
            </w:r>
          </w:p>
        </w:tc>
        <w:tc>
          <w:tcPr/>
          <w:p>
            <w:pPr>
              <w:pStyle w:val="Compact"/>
              <w:jc w:val="left"/>
            </w:pPr>
            <w:r>
              <w:t xml:space="preserve">650.00</w:t>
            </w:r>
          </w:p>
        </w:tc>
        <w:tc>
          <w:tcPr/>
          <w:p>
            <w:pPr>
              <w:pStyle w:val="Compact"/>
              <w:jc w:val="left"/>
            </w:pPr>
            <w:r>
              <w:t xml:space="preserve">1,300.00</w:t>
            </w:r>
          </w:p>
        </w:tc>
      </w:tr>
      <w:tr>
        <w:tc>
          <w:tcPr/>
          <w:p>
            <w:pPr>
              <w:pStyle w:val="Compact"/>
              <w:jc w:val="left"/>
            </w:pPr>
            <w:r>
              <w:t xml:space="preserve">6</w:t>
            </w:r>
          </w:p>
        </w:tc>
        <w:tc>
          <w:tcPr/>
          <w:p>
            <w:pPr>
              <w:pStyle w:val="Compact"/>
              <w:jc w:val="left"/>
            </w:pPr>
            <w:r>
              <w:rPr>
                <w:bCs/>
                <w:b/>
              </w:rPr>
              <w:t xml:space="preserve">Frame Adjustment &amp; Cleaning Kit</w:t>
            </w:r>
            <w:r>
              <w:br/>
            </w:r>
            <w:r>
              <w:t xml:space="preserve">Includes microfiber cloth, cleaning solution, and screwdriver set for home maintenance.</w:t>
            </w:r>
          </w:p>
        </w:tc>
        <w:tc>
          <w:tcPr/>
          <w:p>
            <w:pPr>
              <w:pStyle w:val="Compact"/>
              <w:jc w:val="left"/>
            </w:pPr>
            <w:r>
              <w:t xml:space="preserve">9603</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bl>
    <w:p>
      <w:pPr>
        <w:pStyle w:val="BodyText"/>
      </w:pPr>
      <w:r>
        <w:t xml:space="preserve">Subtotal:</w:t>
      </w:r>
      <w:r>
        <w:t xml:space="preserve"> </w:t>
      </w:r>
      <w:r>
        <w:t xml:space="preserve">12,850.00 BDT</w:t>
      </w:r>
    </w:p>
    <w:p>
      <w:pPr>
        <w:pStyle w:val="BodyText"/>
      </w:pPr>
      <w:r>
        <w:t xml:space="preserve">VAT (15% on Goods &amp; Services):</w:t>
      </w:r>
      <w:r>
        <w:t xml:space="preserve"> </w:t>
      </w:r>
      <w:r>
        <w:t xml:space="preserve">1,927.50 BDT</w:t>
      </w:r>
    </w:p>
    <w:p>
      <w:pPr>
        <w:pStyle w:val="BodyText"/>
      </w:pPr>
      <w:r>
        <w:t xml:space="preserve">Discount (Loyalty Member):</w:t>
      </w:r>
      <w:r>
        <w:t xml:space="preserve"> </w:t>
      </w:r>
      <w:r>
        <w:t xml:space="preserve">-500.00 BDT</w:t>
      </w:r>
    </w:p>
    <w:p>
      <w:pPr>
        <w:pStyle w:val="BodyText"/>
      </w:pPr>
      <w:r>
        <w:t xml:space="preserve">TOTAL DUE:</w:t>
      </w:r>
      <w:r>
        <w:t xml:space="preserve"> </w:t>
      </w:r>
      <w:r>
        <w:t xml:space="preserve">14,277.50 BDT</w:t>
      </w:r>
    </w:p>
    <w:p>
      <w:pPr>
        <w:pStyle w:val="BodyText"/>
      </w:pPr>
      <w:r>
        <w:t xml:space="preserve">Amount in words: Fourteen Thousand Two Hundred Seventy-Seven Taka and Fifty Paisa Only.</w:t>
      </w:r>
    </w:p>
    <w:bookmarkStart w:id="23" w:name="payment-methods-accepted-in-dhaka"/>
    <w:p>
      <w:pPr>
        <w:pStyle w:val="Heading4"/>
      </w:pPr>
      <w:r>
        <w:t xml:space="preserve">Payment Methods Accepted in Dhaka:</w:t>
      </w:r>
    </w:p>
    <w:p>
      <w:pPr>
        <w:pStyle w:val="FirstParagraph"/>
      </w:pPr>
      <w:r>
        <w:rPr>
          <w:bCs/>
          <w:b/>
        </w:rPr>
        <w:t xml:space="preserve">Bank Transfer:</w:t>
      </w:r>
      <w:r>
        <w:t xml:space="preserve"> </w:t>
      </w:r>
      <w:r>
        <w:t xml:space="preserve">BRAC Bank Ltd., Dhanmondi Branch, Dhaka. Account No: 1234567890123.</w:t>
      </w:r>
      <w:r>
        <w:br/>
      </w:r>
      <w:r>
        <w:rPr>
          <w:bCs/>
          <w:b/>
        </w:rPr>
        <w:t xml:space="preserve">bKash/Nagad:</w:t>
      </w:r>
      <w:r>
        <w:t xml:space="preserve"> </w:t>
      </w:r>
      <w:r>
        <w:t xml:space="preserve">Send to +880 1XXX-XXXXXX (Merchant Account).</w:t>
      </w:r>
      <w:r>
        <w:br/>
      </w:r>
      <w:r>
        <w:rPr>
          <w:bCs/>
          <w:b/>
        </w:rPr>
        <w:t xml:space="preserve">Cash/Card:</w:t>
      </w:r>
      <w:r>
        <w:t xml:space="preserve"> </w:t>
      </w:r>
      <w:r>
        <w:t xml:space="preserve">Accepted at our Dhanmondi clinic location.</w:t>
      </w:r>
      <w:r>
        <w:br/>
      </w:r>
      <w:r>
        <w:t xml:space="preserve">Please include Invoice Number PV-2023-10-045 as payment reference.</w:t>
      </w:r>
    </w:p>
    <w:bookmarkEnd w:id="23"/>
    <w:bookmarkStart w:id="24" w:name="terms-and-conditions"/>
    <w:p>
      <w:pPr>
        <w:pStyle w:val="Heading4"/>
      </w:pPr>
      <w:r>
        <w:t xml:space="preserve">Terms and Conditions:</w:t>
      </w:r>
    </w:p>
    <w:p>
      <w:pPr>
        <w:numPr>
          <w:ilvl w:val="0"/>
          <w:numId w:val="1001"/>
        </w:numPr>
        <w:pStyle w:val="Compact"/>
      </w:pPr>
      <w:r>
        <w:t xml:space="preserve">This invoice is valid for 30 days from the date of issue. Late payments may incur a 2% monthly interest charge as per Bangladesh financial regulations.</w:t>
      </w:r>
    </w:p>
    <w:p>
      <w:pPr>
        <w:numPr>
          <w:ilvl w:val="0"/>
          <w:numId w:val="1001"/>
        </w:numPr>
        <w:pStyle w:val="Compact"/>
      </w:pPr>
      <w:r>
        <w:t xml:space="preserve">All optical products sold are covered by a 6-month warranty against manufacturing defects. This warranty does not cover damage due to misuse or accidents.</w:t>
      </w:r>
    </w:p>
    <w:p>
      <w:pPr>
        <w:numPr>
          <w:ilvl w:val="0"/>
          <w:numId w:val="1001"/>
        </w:numPr>
        <w:pStyle w:val="Compact"/>
      </w:pPr>
      <w:r>
        <w:t xml:space="preserve">Prescriptions issued by our Optometrist are valid for 12 months in Bangladesh. Please schedule your next eye examination before expiration.</w:t>
      </w:r>
    </w:p>
    <w:p>
      <w:pPr>
        <w:numPr>
          <w:ilvl w:val="0"/>
          <w:numId w:val="1001"/>
        </w:numPr>
        <w:pStyle w:val="Compact"/>
      </w:pPr>
      <w:r>
        <w:t xml:space="preserve">For any disputes regarding this invoice, please contact our billing department within 7 days. We are committed to resolving issues promptly in accordance with consumer rights in Dhaka.</w:t>
      </w:r>
    </w:p>
    <w:p>
      <w:pPr>
        <w:numPr>
          <w:ilvl w:val="0"/>
          <w:numId w:val="1001"/>
        </w:numPr>
        <w:pStyle w:val="Compact"/>
      </w:pPr>
      <w:r>
        <w:t xml:space="preserve">VAT receipts can be provided upon request for tax filing purposes with the National Board of Revenue (NBR).</w:t>
      </w:r>
    </w:p>
    <w:p>
      <w:pPr>
        <w:numPr>
          <w:ilvl w:val="0"/>
          <w:numId w:val="1001"/>
        </w:numPr>
        <w:pStyle w:val="Compact"/>
      </w:pPr>
      <w:r>
        <w:t xml:space="preserve">Eye health is critical. Please follow all post-examination instructions provided by our licensed Optometrist. If you experience sudden vision changes, contact us immediately.</w:t>
      </w:r>
    </w:p>
    <w:p>
      <w:pPr>
        <w:numPr>
          <w:ilvl w:val="0"/>
          <w:numId w:val="1001"/>
        </w:numPr>
        <w:pStyle w:val="Compact"/>
      </w:pPr>
      <w:r>
        <w:t xml:space="preserve">Prime Vision Optometrists adheres to the Bangladesh Optometric Association standards for professional practice and patient care.</w:t>
      </w:r>
    </w:p>
    <w:bookmarkEnd w:id="24"/>
    <w:p>
      <w:pPr>
        <w:pStyle w:val="FirstParagraph"/>
      </w:pPr>
      <w:r>
        <w:rPr>
          <w:bCs/>
          <w:b/>
        </w:rPr>
        <w:t xml:space="preserve">Authorized Signature</w:t>
      </w:r>
    </w:p>
    <w:p>
      <w:pPr>
        <w:pStyle w:val="BodyText"/>
      </w:pPr>
      <w:r>
        <w:t xml:space="preserve">Dr. Nusrat Jahan</w:t>
      </w:r>
    </w:p>
    <w:p>
      <w:pPr>
        <w:pStyle w:val="BodyText"/>
      </w:pPr>
      <w:r>
        <w:t xml:space="preserve">Lead Optometrist</w:t>
      </w:r>
    </w:p>
    <w:p>
      <w:pPr>
        <w:pStyle w:val="BodyText"/>
      </w:pPr>
      <w:r>
        <w:t xml:space="preserve">Prime Vision Optometrists</w:t>
      </w:r>
    </w:p>
    <w:p>
      <w:pPr>
        <w:pStyle w:val="BodyText"/>
      </w:pPr>
      <w:r>
        <w:rPr>
          <w:bCs/>
          <w:b/>
        </w:rPr>
        <w:t xml:space="preserve">Received By</w:t>
      </w:r>
    </w:p>
    <w:p>
      <w:pPr>
        <w:pStyle w:val="BodyText"/>
      </w:pPr>
      <w:r>
        <w:t xml:space="preserve">Mr. Rafiqul Islam</w:t>
      </w:r>
    </w:p>
    <w:p>
      <w:pPr>
        <w:pStyle w:val="BodyText"/>
      </w:pPr>
      <w:r>
        <w:t xml:space="preserve">Date: _______________</w:t>
      </w:r>
    </w:p>
    <w:p>
      <w:pPr>
        <w:pStyle w:val="BodyText"/>
      </w:pPr>
      <w:r>
        <w:t xml:space="preserve">Signature: _______________</w:t>
      </w:r>
    </w:p>
    <w:p>
      <w:pPr>
        <w:pStyle w:val="BodyText"/>
      </w:pPr>
      <w:r>
        <w:t xml:space="preserve">Thank you for choosing Prime Vision Optometrists in Dhaka, Bangladesh.</w:t>
      </w:r>
    </w:p>
    <w:p>
      <w:pPr>
        <w:pStyle w:val="BodyText"/>
      </w:pPr>
      <w:r>
        <w:t xml:space="preserve">Your vision is our priority. Visit us at House 42, Road 11, Dhanmondi R/A, Dhaka-1205.</w:t>
      </w:r>
    </w:p>
    <w:p>
      <w:pPr>
        <w:pStyle w:val="BodyText"/>
      </w:pPr>
      <w:r>
        <w:t xml:space="preserve">This is a computer-generated invoice and does not require a physical stamp.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Optometry Invoice - Dhaka, Bangladesh</dc:title>
  <dc:creator/>
  <dc:language>en</dc:language>
  <cp:keywords/>
  <dcterms:created xsi:type="dcterms:W3CDTF">2026-10-10T07:01:20Z</dcterms:created>
  <dcterms:modified xsi:type="dcterms:W3CDTF">2026-10-10T07:01:20Z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