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Optometry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Vancouver,</w:t>
      </w:r>
      <w:r>
        <w:t xml:space="preserve"> </w:t>
      </w:r>
      <w:r>
        <w:t xml:space="preserve">BC</w:t>
      </w:r>
    </w:p>
    <w:bookmarkStart w:id="20" w:name="vancouver-vision-care"/>
    <w:p>
      <w:pPr>
        <w:pStyle w:val="Heading1"/>
      </w:pPr>
      <w:r>
        <w:t xml:space="preserve">Vancouver Vision Care</w:t>
      </w:r>
    </w:p>
    <w:p>
      <w:pPr>
        <w:pStyle w:val="FirstParagraph"/>
      </w:pPr>
      <w:r>
        <w:t xml:space="preserve">Professional Optometrists &amp; Eye Care Specialists</w:t>
      </w:r>
    </w:p>
    <w:p>
      <w:pPr>
        <w:pStyle w:val="BodyText"/>
      </w:pPr>
      <w:r>
        <w:t xml:space="preserve">1234 West Georgia Street, Suite 500</w:t>
      </w:r>
      <w:r>
        <w:br/>
      </w:r>
      <w:r>
        <w:t xml:space="preserve">Vancouver, BC V6E 4R2</w:t>
      </w:r>
      <w:r>
        <w:br/>
      </w:r>
      <w:r>
        <w:t xml:space="preserve">Canada</w:t>
      </w:r>
    </w:p>
    <w:p>
      <w:pPr>
        <w:pStyle w:val="BodyText"/>
      </w:pPr>
      <w:r>
        <w:t xml:space="preserve">Phone: (604) 555-0199 | Email: billing@vancouvervisioncare.ca</w:t>
      </w:r>
    </w:p>
    <w:p>
      <w:pPr>
        <w:pStyle w:val="BodyText"/>
      </w:pPr>
      <w:r>
        <w:t xml:space="preserve">BC College of Optometrists Reg. #12345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Anderson</w:t>
      </w:r>
      <w:r>
        <w:br/>
      </w:r>
      <w:r>
        <w:t xml:space="preserve">789 Granville Island Way</w:t>
      </w:r>
      <w:r>
        <w:br/>
      </w:r>
      <w:r>
        <w:t xml:space="preserve">Vancouver, BC V6H 3S8</w:t>
      </w:r>
      <w:r>
        <w:br/>
      </w:r>
      <w:r>
        <w:t xml:space="preserve">Canada</w:t>
      </w:r>
      <w:r>
        <w:br/>
      </w:r>
      <w:r>
        <w:t xml:space="preserve">Phone: (604) 555-0123</w:t>
      </w:r>
      <w:r>
        <w:br/>
      </w:r>
      <w:r>
        <w:t xml:space="preserve">Email: james.anderson@email.com</w:t>
      </w:r>
    </w:p>
    <w:bookmarkEnd w:id="22"/>
    <w:bookmarkStart w:id="23" w:name="service-details"/>
    <w:p>
      <w:pPr>
        <w:pStyle w:val="Heading3"/>
      </w:pPr>
      <w:r>
        <w:t xml:space="preserve">Service Details:</w:t>
      </w:r>
    </w:p>
    <w:p>
      <w:pPr>
        <w:pStyle w:val="FirstParagraph"/>
      </w:pPr>
      <w:r>
        <w:rPr>
          <w:bCs/>
          <w:b/>
        </w:rPr>
        <w:t xml:space="preserve">Date of Service: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Provider:</w:t>
      </w:r>
      <w:r>
        <w:t xml:space="preserve"> </w:t>
      </w:r>
      <w:r>
        <w:t xml:space="preserve">Dr. Sarah Chen, O.D.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Blue Cross BC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BC-987654321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GRP-555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(CAD)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Eye Examination</w:t>
            </w:r>
            <w:r>
              <w:br/>
            </w:r>
            <w:r>
              <w:t xml:space="preserve">Includes visual acuity testing, refraction, intraocular pressure measurement, and dilated fundus examination. Performed by a licensed Optometrist in accordance with British Columbia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Retinal Imaging (Optos)</w:t>
            </w:r>
            <w:r>
              <w:br/>
            </w:r>
            <w:r>
              <w:t xml:space="preserve">Wide-field retinal photography to assess the health of the retina and optic nerve. Essential for early detection of diabetic retinopathy and glaucoma.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Lenses (High Index 1.67)</w:t>
            </w:r>
            <w:r>
              <w:br/>
            </w:r>
            <w:r>
              <w:t xml:space="preserve">Pair of single-vision lenses with anti-reflective coating and UV protection. Custom ground to prescription.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Designer Eyeglass Frames</w:t>
            </w:r>
            <w:r>
              <w:br/>
            </w:r>
            <w:r>
              <w:t xml:space="preserve">Titanium full-rim frame, Model: Titan-X400. Includes adjustment and fitting.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Lens Fitting &amp; Evaluation</w:t>
            </w:r>
            <w:r>
              <w:br/>
            </w:r>
            <w:r>
              <w:t xml:space="preserve">Initial fitting for daily disposable soft contact lenses, including corneal topography and trial lens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30-Day Supply of Contact Lenses</w:t>
            </w:r>
            <w:r>
              <w:br/>
            </w:r>
            <w:r>
              <w:t xml:space="preserve">Daily disposable soft contact lenses (Box of 30).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$45.00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BC Provincial Tax (GST/HST):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Insurance Coverage Applied: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-$450.00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 (CAD):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</w:tr>
    </w:tbl>
    <w:bookmarkStart w:id="24" w:name="payment-instructions-terms"/>
    <w:p>
      <w:pPr>
        <w:pStyle w:val="Heading4"/>
      </w:pPr>
      <w:r>
        <w:t xml:space="preserve">Payment Instructions &amp; Terms:</w:t>
      </w:r>
    </w:p>
    <w:p>
      <w:pPr>
        <w:pStyle w:val="FirstParagraph"/>
      </w:pPr>
      <w:r>
        <w:t xml:space="preserve">Thank you for choosing Vancouver Vision Care for your eye health needs. This invoice reflects the professional services provided by our licensed Optometrists in Vancouver, British Columbia.</w:t>
      </w:r>
      <w:r>
        <w:t xml:space="preserve"> </w:t>
      </w:r>
      <w:r>
        <w:t xml:space="preserve">Payment is due within 30 days of the invoice date. We accept payments via credit card (Visa, MasterCard, Amex), Interac e-Transfer, debit, and cash.</w:t>
      </w:r>
      <w:r>
        <w:t xml:space="preserve"> </w:t>
      </w:r>
      <w:r>
        <w:t xml:space="preserve">For online payments, please visit our secure portal at www.vancouvervisioncare.ca/pay.</w:t>
      </w:r>
      <w:r>
        <w:t xml:space="preserve"> </w:t>
      </w:r>
      <w:r>
        <w:t xml:space="preserve">Please include your Invoice Number (INV-2023-10-045) as the reference when making a payment.</w:t>
      </w:r>
    </w:p>
    <w:p>
      <w:pPr>
        <w:pStyle w:val="BodyText"/>
      </w:pPr>
      <w:r>
        <w:rPr>
          <w:bCs/>
          <w:b/>
        </w:rPr>
        <w:t xml:space="preserve">Insurance Claims:</w:t>
      </w:r>
      <w:r>
        <w:t xml:space="preserve"> </w:t>
      </w:r>
      <w:r>
        <w:t xml:space="preserve">We have submitted your claim directly to your insurance provider. The amount shown as "Insurance Coverage Applied" is an estimate based on your provided policy details.</w:t>
      </w:r>
      <w:r>
        <w:t xml:space="preserve"> </w:t>
      </w:r>
      <w:r>
        <w:t xml:space="preserve">If your insurance reimbursement differs, you will be responsible for any balance due. Please contact our billing department if you have questions about your coverage.</w:t>
      </w:r>
    </w:p>
    <w:p>
      <w:pPr>
        <w:pStyle w:val="BodyText"/>
      </w:pPr>
      <w:r>
        <w:rPr>
          <w:bCs/>
          <w:b/>
        </w:rPr>
        <w:t xml:space="preserve">Privacy Notice:</w:t>
      </w:r>
      <w:r>
        <w:t xml:space="preserve"> </w:t>
      </w:r>
      <w:r>
        <w:t xml:space="preserve">Your personal health information is protected under the Personal Information Protection and Electronic Documents Act (PIPEDA) and British Columbia's Personal Information Protection Act (PIPA).</w:t>
      </w:r>
      <w:r>
        <w:t xml:space="preserve"> </w:t>
      </w:r>
      <w:r>
        <w:t xml:space="preserve">We maintain strict confidentiality regarding all patient records and financial data.</w:t>
      </w:r>
    </w:p>
    <w:p>
      <w:pPr>
        <w:pStyle w:val="BodyText"/>
      </w:pPr>
      <w:r>
        <w:rPr>
          <w:bCs/>
          <w:b/>
        </w:rPr>
        <w:t xml:space="preserve">Follow-Up Care:</w:t>
      </w:r>
      <w:r>
        <w:t xml:space="preserve"> </w:t>
      </w:r>
      <w:r>
        <w:t xml:space="preserve">As recommended by your Optometrist, please schedule your next comprehensive eye exam in 12 months. Regular eye examinations are crucial for maintaining optimal vision and detecting systemic health issues early.</w:t>
      </w:r>
    </w:p>
    <w:bookmarkEnd w:id="24"/>
    <w:p>
      <w:pPr>
        <w:pStyle w:val="BodyText"/>
      </w:pPr>
      <w:r>
        <w:t xml:space="preserve">Vancouver Vision Care © 2023. All rights reserved.</w:t>
      </w:r>
      <w:r>
        <w:br/>
      </w:r>
      <w:r>
        <w:t xml:space="preserve">Serving the Greater Vancouver Area with excellence in optometry and eye care.</w:t>
      </w:r>
      <w:r>
        <w:br/>
      </w: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Optometry Invoice - Vancouver, BC</dc:title>
  <dc:creator/>
  <dc:language>en</dc:language>
  <cp:keywords/>
  <dcterms:created xsi:type="dcterms:W3CDTF">2026-10-10T06:13:54Z</dcterms:created>
  <dcterms:modified xsi:type="dcterms:W3CDTF">2026-10-10T06:13:54Z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