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nile-vision-optometry-center"/>
    <w:p>
      <w:pPr>
        <w:pStyle w:val="Heading1"/>
      </w:pPr>
      <w:r>
        <w:t xml:space="preserve">Nile Vision Optometry Center</w:t>
      </w:r>
    </w:p>
    <w:p>
      <w:pPr>
        <w:pStyle w:val="FirstParagraph"/>
      </w:pPr>
      <w:r>
        <w:rPr>
          <w:bCs/>
          <w:b/>
        </w:rPr>
        <w:t xml:space="preserve">Specialized Optometrist Services</w:t>
      </w:r>
    </w:p>
    <w:p>
      <w:pPr>
        <w:pStyle w:val="BodyText"/>
      </w:pPr>
      <w:r>
        <w:t xml:space="preserve">15 El-Tahrir Street, Downtown District</w:t>
      </w:r>
    </w:p>
    <w:p>
      <w:pPr>
        <w:pStyle w:val="BodyText"/>
      </w:pPr>
      <w:r>
        <w:t xml:space="preserve">Cairo, Egypt 11511</w:t>
      </w:r>
    </w:p>
    <w:p>
      <w:pPr>
        <w:pStyle w:val="BodyText"/>
      </w:pPr>
      <w:r>
        <w:t xml:space="preserve">Tax Registration Number (TRN): EG-123456789012345</w:t>
      </w:r>
    </w:p>
    <w:p>
      <w:pPr>
        <w:pStyle w:val="BodyText"/>
      </w:pPr>
      <w:r>
        <w:t xml:space="preserve">Phone: +20 2 1234 5678 | Email: billing@nilevisioncairo.com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Cairo, Egypt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Hassan</w:t>
      </w:r>
    </w:p>
    <w:p>
      <w:pPr>
        <w:pStyle w:val="BodyText"/>
      </w:pPr>
      <w:r>
        <w:t xml:space="preserve">42 Zamalek Street, Zamalek District</w:t>
      </w:r>
    </w:p>
    <w:p>
      <w:pPr>
        <w:pStyle w:val="BodyText"/>
      </w:pPr>
      <w:r>
        <w:t xml:space="preserve">Cairo, Egypt 11211</w:t>
      </w:r>
    </w:p>
    <w:p>
      <w:pPr>
        <w:pStyle w:val="BodyText"/>
      </w:pPr>
      <w:r>
        <w:t xml:space="preserve">Phone: +20 10 9876 5432</w:t>
      </w:r>
    </w:p>
    <w:p>
      <w:pPr>
        <w:pStyle w:val="BodyText"/>
      </w:pPr>
      <w:r>
        <w:t xml:space="preserve">Email: ahmed.hassan@example.com</w:t>
      </w:r>
    </w:p>
    <w:p>
      <w:pPr>
        <w:pStyle w:val="BodyText"/>
      </w:pPr>
      <w:r>
        <w:t xml:space="preserve">Patient ID: PV-88291</w:t>
      </w:r>
    </w:p>
    <w:bookmarkEnd w:id="22"/>
    <w:p>
      <w:pPr>
        <w:pStyle w:val="BodyText"/>
      </w:pPr>
      <w:r>
        <w:t xml:space="preserve">This document serves as an official invoice for professional optometrist services rendered at our clinic in Egypt Cairo.</w:t>
      </w:r>
      <w:r>
        <w:t xml:space="preserve"> </w:t>
      </w:r>
      <w:r>
        <w:t xml:space="preserve">As a licensed optometrist practice operating under the regulations of the Egyptian Ministry of Health and Population,</w:t>
      </w:r>
      <w:r>
        <w:t xml:space="preserve"> </w:t>
      </w:r>
      <w:r>
        <w:t xml:space="preserve">we are committed to providing transparent billing for all vision care services. The following items detail the comprehensive</w:t>
      </w:r>
      <w:r>
        <w:t xml:space="preserve"> </w:t>
      </w:r>
      <w:r>
        <w:t xml:space="preserve">eye examination, diagnostic procedures, and optical corrections provided to the patient listed above.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and ocular health assessment. This standard optometrist service</w:t>
            </w:r>
            <w:r>
              <w:t xml:space="preserve"> </w:t>
            </w:r>
            <w:r>
              <w:t xml:space="preserve">ensures accurate prescription determination and early detection of eye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Specialized diagnostic procedure to examine the retina, optic nerve, and blood vessels. Essential for</w:t>
            </w:r>
            <w:r>
              <w:t xml:space="preserve"> </w:t>
            </w:r>
            <w:r>
              <w:t xml:space="preserve">patients in Egypt Cairo with risk factors for diabetes or hypertension-related eye complications.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Binocular Vision Assessment</w:t>
            </w:r>
            <w:r>
              <w:br/>
            </w:r>
            <w:r>
              <w:t xml:space="preserve">Evaluation of eye coordination and focusing ability. Recommended for patients experiencing eye strain,</w:t>
            </w:r>
            <w:r>
              <w:t xml:space="preserve"> </w:t>
            </w:r>
            <w:r>
              <w:t xml:space="preserve">headaches, or difficulty with depth perception during daily activities.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Coated Lenses (Pair)</w:t>
            </w:r>
            <w:r>
              <w:br/>
            </w:r>
            <w:r>
              <w:t xml:space="preserve">High-quality optical lenses with advanced anti-reflective coating, UV protection, and scratch resistance.</w:t>
            </w:r>
            <w:r>
              <w:t xml:space="preserve"> </w:t>
            </w:r>
            <w:r>
              <w:t xml:space="preserve">Custom-ground to the patient's prescription by our certified optometrist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Titanium Full-Rim Eyeglass Frame</w:t>
            </w:r>
            <w:r>
              <w:br/>
            </w:r>
            <w:r>
              <w:t xml:space="preserve">Lightweight, durable frame selected during the consultation. Includes professional fitting and adjustment</w:t>
            </w:r>
            <w:r>
              <w:t xml:space="preserve"> </w:t>
            </w:r>
            <w:r>
              <w:t xml:space="preserve">by our optometrist staff to ensure optimal comfort and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(30 Days)</w:t>
            </w:r>
            <w:r>
              <w:br/>
            </w:r>
            <w:r>
              <w:t xml:space="preserve">Post-purchase adjustment and vision check to ensure the new prescription and eyewear are providing</w:t>
            </w:r>
            <w:r>
              <w:t xml:space="preserve"> </w:t>
            </w:r>
            <w:r>
              <w:t xml:space="preserve">optimal visual clarity and comfort.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6,200.00 EGP</w:t>
      </w:r>
    </w:p>
    <w:p>
      <w:pPr>
        <w:pStyle w:val="BodyText"/>
      </w:pPr>
      <w:r>
        <w:t xml:space="preserve">VAT (14% - Egypt Tax Law):</w:t>
      </w:r>
      <w:r>
        <w:t xml:space="preserve"> </w:t>
      </w:r>
      <w:r>
        <w:t xml:space="preserve">868.00 EGP</w:t>
      </w:r>
    </w:p>
    <w:p>
      <w:pPr>
        <w:pStyle w:val="BodyText"/>
      </w:pPr>
      <w:r>
        <w:t xml:space="preserve">Insurance Deductible (if applicable):</w:t>
      </w:r>
      <w:r>
        <w:t xml:space="preserve"> </w:t>
      </w:r>
      <w:r>
        <w:t xml:space="preserve">0.00 EGP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7,068.00 EGP</w:t>
      </w:r>
    </w:p>
    <w:bookmarkStart w:id="23" w:name="X7a0562023bdc7e87feeb36cc9f6d0defb7431a2"/>
    <w:p>
      <w:pPr>
        <w:pStyle w:val="Heading4"/>
      </w:pPr>
      <w:r>
        <w:t xml:space="preserve">Terms, Conditions, and Important Information:</w:t>
      </w:r>
    </w:p>
    <w:p>
      <w:pPr>
        <w:pStyle w:val="FirstParagraph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14 days of the invoice date. Accepted payment methods include</w:t>
      </w:r>
      <w:r>
        <w:t xml:space="preserve"> </w:t>
      </w:r>
      <w:r>
        <w:t xml:space="preserve">cash (Egyptian Pounds), bank transfer, and major credit cards. Late payments may incur a 2% monthly service charge.</w:t>
      </w:r>
    </w:p>
    <w:p>
      <w:pPr>
        <w:pStyle w:val="BodyText"/>
      </w:pPr>
      <w:r>
        <w:rPr>
          <w:bCs/>
          <w:b/>
        </w:rPr>
        <w:t xml:space="preserve">2. Optometrist Services Guarantee:</w:t>
      </w:r>
      <w:r>
        <w:t xml:space="preserve"> </w:t>
      </w:r>
      <w:r>
        <w:t xml:space="preserve">All eye examinations and prescriptions are performed by licensed</w:t>
      </w:r>
      <w:r>
        <w:t xml:space="preserve"> </w:t>
      </w:r>
      <w:r>
        <w:t xml:space="preserve">optometrists registered with the Egyptian Optometry Syndicate. We guarantee the accuracy of our diagnostic services</w:t>
      </w:r>
      <w:r>
        <w:t xml:space="preserve"> </w:t>
      </w:r>
      <w:r>
        <w:t xml:space="preserve">and the quality of our optical products.</w:t>
      </w:r>
    </w:p>
    <w:p>
      <w:pPr>
        <w:pStyle w:val="BodyText"/>
      </w:pPr>
      <w:r>
        <w:rPr>
          <w:bCs/>
          <w:b/>
        </w:rPr>
        <w:t xml:space="preserve">3. Warranty:</w:t>
      </w:r>
      <w:r>
        <w:t xml:space="preserve"> </w:t>
      </w:r>
      <w:r>
        <w:t xml:space="preserve">Eyeglass frames and lenses come with a 12-month warranty against manufacturing defects.</w:t>
      </w:r>
      <w:r>
        <w:t xml:space="preserve"> </w:t>
      </w:r>
      <w:r>
        <w:t xml:space="preserve">This warranty does not cover damage resulting from misuse, accidents, or normal wear and tear. Adjustments are free</w:t>
      </w:r>
      <w:r>
        <w:t xml:space="preserve"> </w:t>
      </w:r>
      <w:r>
        <w:t xml:space="preserve">of charge during the warranty period.</w:t>
      </w:r>
    </w:p>
    <w:p>
      <w:pPr>
        <w:pStyle w:val="BodyText"/>
      </w:pPr>
      <w:r>
        <w:rPr>
          <w:bCs/>
          <w:b/>
        </w:rPr>
        <w:t xml:space="preserve">4. Privacy Policy:</w:t>
      </w:r>
      <w:r>
        <w:t xml:space="preserve"> </w:t>
      </w:r>
      <w:r>
        <w:t xml:space="preserve">In accordance with Egyptian data protection regulations, all patient information</w:t>
      </w:r>
      <w:r>
        <w:t xml:space="preserve"> </w:t>
      </w:r>
      <w:r>
        <w:t xml:space="preserve">and medical records are kept strictly confidential and are accessible only to authorized optometrist personnel.</w:t>
      </w:r>
    </w:p>
    <w:p>
      <w:pPr>
        <w:pStyle w:val="BodyText"/>
      </w:pPr>
      <w:r>
        <w:rPr>
          <w:bCs/>
          <w:b/>
        </w:rPr>
        <w:t xml:space="preserve">5. Disputes:</w:t>
      </w:r>
      <w:r>
        <w:t xml:space="preserve"> </w:t>
      </w:r>
      <w:r>
        <w:t xml:space="preserve">Any disputes regarding this invoice should be addressed in writing to our billing department</w:t>
      </w:r>
      <w:r>
        <w:t xml:space="preserve"> </w:t>
      </w:r>
      <w:r>
        <w:t xml:space="preserve">within 7 days of receipt. Our office is located in Cairo, Egypt, and we are committed to resolving any issues promptly</w:t>
      </w:r>
      <w:r>
        <w:t xml:space="preserve"> </w:t>
      </w:r>
      <w:r>
        <w:t xml:space="preserve">and professionally.</w:t>
      </w:r>
    </w:p>
    <w:p>
      <w:pPr>
        <w:pStyle w:val="BodyText"/>
      </w:pPr>
      <w:r>
        <w:rPr>
          <w:bCs/>
          <w:b/>
        </w:rPr>
        <w:t xml:space="preserve">6. Prescription Validity:</w:t>
      </w:r>
      <w:r>
        <w:t xml:space="preserve"> </w:t>
      </w:r>
      <w:r>
        <w:t xml:space="preserve">The eyeglass prescription provided during this visit is valid for 12 months</w:t>
      </w:r>
      <w:r>
        <w:t xml:space="preserve"> </w:t>
      </w:r>
      <w:r>
        <w:t xml:space="preserve">from the date of examination, as per standard optometrist practice guidelines in Egypt.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Sarah El-Masry, M.Optom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t xml:space="preserve">Nile Vision Optometry Center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Nile Vision Optometry Center | 15 El-Tahrir Street, Downtown, Cairo, Egypt | Phone: +20 2 1234 5678</w:t>
      </w:r>
      <w:r>
        <w:br/>
      </w:r>
      <w:r>
        <w:t xml:space="preserve">This invoice is a computer-generated document and is valid without a physical stamp or signature.</w:t>
      </w:r>
      <w:r>
        <w:br/>
      </w:r>
      <w:r>
        <w:t xml:space="preserve">Thank you for choosing our optometrist services in Egypt Cairo. We appreciate your trust in our care.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Invoice - Egypt Cairo</dc:title>
  <dc:creator/>
  <dc:language>en</dc:language>
  <cp:keywords/>
  <dcterms:created xsi:type="dcterms:W3CDTF">2026-10-10T06:40:59Z</dcterms:created>
  <dcterms:modified xsi:type="dcterms:W3CDTF">2026-10-10T06:40:59Z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