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Paris,</w:t>
      </w:r>
      <w:r>
        <w:t xml:space="preserve"> </w:t>
      </w:r>
      <w:r>
        <w:t xml:space="preserve">France</w:t>
      </w:r>
    </w:p>
    <w:bookmarkStart w:id="20" w:name="optique-vision-paris"/>
    <w:p>
      <w:pPr>
        <w:pStyle w:val="Heading1"/>
      </w:pPr>
      <w:r>
        <w:t xml:space="preserve">Optique Vision Paris</w:t>
      </w:r>
    </w:p>
    <w:p>
      <w:pPr>
        <w:pStyle w:val="FirstParagraph"/>
      </w:pPr>
      <w:r>
        <w:rPr>
          <w:bCs/>
          <w:b/>
        </w:rPr>
        <w:t xml:space="preserve">Dr. Jean-Pierre Laurent, Optometrist</w:t>
      </w:r>
    </w:p>
    <w:p>
      <w:pPr>
        <w:pStyle w:val="BodyText"/>
      </w:pPr>
      <w:r>
        <w:t xml:space="preserve">12 Rue de Rivoli, 75004 Paris, France</w:t>
      </w:r>
    </w:p>
    <w:p>
      <w:pPr>
        <w:pStyle w:val="BodyText"/>
      </w:pPr>
      <w:r>
        <w:t xml:space="preserve">Tel: +33 1 42 72 00 00 | Email: contact@optiquevisionparis.fr</w:t>
      </w:r>
    </w:p>
    <w:p>
      <w:pPr>
        <w:pStyle w:val="BodyText"/>
      </w:pPr>
      <w:r>
        <w:t xml:space="preserve">SIRET: 123 456 789 00012 | TVA Intracommunautaire: FR 12 123456789</w:t>
      </w:r>
    </w:p>
    <w:bookmarkEnd w:id="20"/>
    <w:bookmarkStart w:id="21" w:name="invoice"/>
    <w:p>
      <w:pPr>
        <w:pStyle w:val="Heading2"/>
      </w:pPr>
      <w:r>
        <w:t xml:space="preserve">INVOICE</w:t>
      </w:r>
    </w:p>
    <w:p>
      <w:pPr>
        <w:pStyle w:val="FirstParagraph"/>
      </w:pPr>
      <w:r>
        <w:t xml:space="preserve">Official Document</w:t>
      </w:r>
    </w:p>
    <w:bookmarkEnd w:id="21"/>
    <w:p>
      <w:pPr>
        <w:pStyle w:val="BodyText"/>
      </w:pPr>
      <w:r>
        <w:rPr>
          <w:bCs/>
          <w:b/>
        </w:rPr>
        <w:t xml:space="preserve">Billed To:</w:t>
      </w:r>
    </w:p>
    <w:p>
      <w:pPr>
        <w:pStyle w:val="BodyText"/>
      </w:pPr>
      <w:r>
        <w:t xml:space="preserve">Mme. Sophie Dubois</w:t>
      </w:r>
    </w:p>
    <w:p>
      <w:pPr>
        <w:pStyle w:val="BodyText"/>
      </w:pPr>
      <w:r>
        <w:t xml:space="preserve">45 Avenue des Champs-Élysées</w:t>
      </w:r>
    </w:p>
    <w:p>
      <w:pPr>
        <w:pStyle w:val="BodyText"/>
      </w:pPr>
      <w:r>
        <w:t xml:space="preserve">75008 Paris, France</w:t>
      </w:r>
    </w:p>
    <w:p>
      <w:pPr>
        <w:pStyle w:val="BodyText"/>
      </w:pPr>
      <w:r>
        <w:t xml:space="preserve">Securité Sociale N°: 1 85 04 75 123 456 78</w:t>
      </w:r>
    </w:p>
    <w:p>
      <w:pPr>
        <w:pStyle w:val="BodyText"/>
      </w:pPr>
      <w:r>
        <w:t xml:space="preserve">Invoice Number:</w:t>
      </w:r>
      <w:r>
        <w:t xml:space="preserve"> </w:t>
      </w:r>
      <w:r>
        <w:t xml:space="preserve">INV-2023-10-045</w:t>
      </w:r>
    </w:p>
    <w:p>
      <w:pPr>
        <w:pStyle w:val="BodyText"/>
      </w:pPr>
      <w:r>
        <w:t xml:space="preserve">Date of Issue:</w:t>
      </w:r>
      <w:r>
        <w:t xml:space="preserve"> </w:t>
      </w:r>
      <w:r>
        <w:t xml:space="preserve">October 24, 2023</w:t>
      </w:r>
    </w:p>
    <w:p>
      <w:pPr>
        <w:pStyle w:val="BodyText"/>
      </w:pPr>
      <w:r>
        <w:t xml:space="preserve">Date of Service:</w:t>
      </w:r>
      <w:r>
        <w:t xml:space="preserve"> </w:t>
      </w:r>
      <w:r>
        <w:t xml:space="preserve">October 20, 2023</w:t>
      </w:r>
    </w:p>
    <w:p>
      <w:pPr>
        <w:pStyle w:val="BodyText"/>
      </w:pPr>
      <w:r>
        <w:t xml:space="preserve">Due Date:</w:t>
      </w:r>
      <w:r>
        <w:t xml:space="preserve"> </w:t>
      </w:r>
      <w:r>
        <w:t xml:space="preserve">November 24, 2023</w:t>
      </w:r>
    </w:p>
    <w:p>
      <w:pPr>
        <w:pStyle w:val="BodyText"/>
      </w:pPr>
      <w:r>
        <w:t xml:space="preserve">The following invoice details the professional optometric services rendered by Dr. Jean-Pierre Laurent at our clinic in the heart of Paris, France. This document serves as the official record of transaction for tax purposes and reimbursement claims with French health insurance providers (Sécurité Sociale and Mutuelle).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Product</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Comprehensive Optometric Examination</w:t>
            </w:r>
            <w:r>
              <w:br/>
            </w:r>
            <w:r>
              <w:t xml:space="preserve">Includes visual acuity testing, refraction, binocular vision assessment, and ocular health screening. Performed by a certified Optometrist in Paris.</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rPr>
                <w:bCs/>
                <w:b/>
              </w:rPr>
              <w:t xml:space="preserve">Digital Retinal Imaging</w:t>
            </w:r>
            <w:r>
              <w:br/>
            </w:r>
            <w:r>
              <w:t xml:space="preserve">High-resolution fundus photography to assess the retina, optic nerve, and macula. Essential for early detection of diabetic retinopathy and glaucoma.</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3</w:t>
            </w:r>
          </w:p>
        </w:tc>
        <w:tc>
          <w:tcPr/>
          <w:p>
            <w:pPr>
              <w:pStyle w:val="Compact"/>
              <w:jc w:val="left"/>
            </w:pPr>
            <w:r>
              <w:rPr>
                <w:bCs/>
                <w:b/>
              </w:rPr>
              <w:t xml:space="preserve">Premium Anti-Reflective Lenses (Bifocal)</w:t>
            </w:r>
            <w:r>
              <w:br/>
            </w:r>
            <w:r>
              <w:t xml:space="preserve">High-index polycarbonate lenses with blue light filter and scratch resistance. Custom-ground prescription.</w:t>
            </w:r>
          </w:p>
        </w:tc>
        <w:tc>
          <w:tcPr/>
          <w:p>
            <w:pPr>
              <w:pStyle w:val="Compact"/>
              <w:jc w:val="left"/>
            </w:pPr>
            <w:r>
              <w:t xml:space="preserve">1 Pair</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4</w:t>
            </w:r>
          </w:p>
        </w:tc>
        <w:tc>
          <w:tcPr/>
          <w:p>
            <w:pPr>
              <w:pStyle w:val="Compact"/>
              <w:jc w:val="left"/>
            </w:pPr>
            <w:r>
              <w:rPr>
                <w:bCs/>
                <w:b/>
              </w:rPr>
              <w:t xml:space="preserve">Designer Titanium Eyeglass Frame</w:t>
            </w:r>
            <w:r>
              <w:br/>
            </w:r>
            <w:r>
              <w:t xml:space="preserve">Lightweight, hypoallergenic titanium frame. Brand: LuxOptic Paris. Includes adjustment and fitting service.</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5</w:t>
            </w:r>
          </w:p>
        </w:tc>
        <w:tc>
          <w:tcPr/>
          <w:p>
            <w:pPr>
              <w:pStyle w:val="Compact"/>
              <w:jc w:val="left"/>
            </w:pPr>
            <w:r>
              <w:rPr>
                <w:bCs/>
                <w:b/>
              </w:rPr>
              <w:t xml:space="preserve">Protective Hard Case &amp; Cleaning Kit</w:t>
            </w:r>
            <w:r>
              <w:br/>
            </w:r>
            <w:r>
              <w:t xml:space="preserve">Includes microfiber cloth, cleaning solution, and durable carrying case.</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bl>
    <w:p>
      <w:pPr>
        <w:pStyle w:val="BodyText"/>
      </w:pPr>
      <w:r>
        <w:t xml:space="preserve">Subtotal (HT - Hors Taxe):</w:t>
      </w:r>
      <w:r>
        <w:t xml:space="preserve"> </w:t>
      </w:r>
      <w:r>
        <w:t xml:space="preserve">555.00 €</w:t>
      </w:r>
    </w:p>
    <w:p>
      <w:pPr>
        <w:pStyle w:val="BodyText"/>
      </w:pPr>
      <w:r>
        <w:t xml:space="preserve">VAT (TVA) @ 20%:</w:t>
      </w:r>
      <w:r>
        <w:t xml:space="preserve"> </w:t>
      </w:r>
      <w:r>
        <w:t xml:space="preserve">111.00 €</w:t>
      </w:r>
    </w:p>
    <w:p>
      <w:pPr>
        <w:pStyle w:val="BodyText"/>
      </w:pPr>
      <w:r>
        <w:t xml:space="preserve">Insurance Reimbursement Estimate (Sécurité Sociale):</w:t>
      </w:r>
      <w:r>
        <w:t xml:space="preserve"> </w:t>
      </w:r>
      <w:r>
        <w:t xml:space="preserve">-120.00 €</w:t>
      </w:r>
    </w:p>
    <w:p>
      <w:pPr>
        <w:pStyle w:val="BodyText"/>
      </w:pPr>
      <w:r>
        <w:t xml:space="preserve">Total Amount Due (TTC - Toutes Taxes Comprises):</w:t>
      </w:r>
      <w:r>
        <w:t xml:space="preserve"> </w:t>
      </w:r>
      <w:r>
        <w:t xml:space="preserve">546.00 €</w:t>
      </w:r>
    </w:p>
    <w:bookmarkStart w:id="22" w:name="payment-instructions"/>
    <w:p>
      <w:pPr>
        <w:pStyle w:val="Heading3"/>
      </w:pPr>
      <w:r>
        <w:t xml:space="preserve">Payment Instructions</w:t>
      </w:r>
    </w:p>
    <w:p>
      <w:pPr>
        <w:pStyle w:val="FirstParagraph"/>
      </w:pPr>
      <w:r>
        <w:t xml:space="preserve">Payment is due within 30 days of the invoice date. Please make checks payable to "Optique Vision Paris" or use one of the following bank transfer details:</w:t>
      </w:r>
    </w:p>
    <w:p>
      <w:pPr>
        <w:pStyle w:val="BodyText"/>
      </w:pPr>
      <w:r>
        <w:rPr>
          <w:bCs/>
          <w:b/>
        </w:rPr>
        <w:t xml:space="preserve">Bank:</w:t>
      </w:r>
      <w:r>
        <w:t xml:space="preserve"> </w:t>
      </w:r>
      <w:r>
        <w:t xml:space="preserve">BNP Paribas, Paris</w:t>
      </w:r>
      <w:r>
        <w:br/>
      </w:r>
      <w:r>
        <w:rPr>
          <w:bCs/>
          <w:b/>
        </w:rPr>
        <w:t xml:space="preserve">IBAN:</w:t>
      </w:r>
      <w:r>
        <w:t xml:space="preserve"> </w:t>
      </w:r>
      <w:r>
        <w:t xml:space="preserve">FR76 1234 5678 9012 3456 7890 123</w:t>
      </w:r>
      <w:r>
        <w:br/>
      </w:r>
      <w:r>
        <w:rPr>
          <w:bCs/>
          <w:b/>
        </w:rPr>
        <w:t xml:space="preserve">BIC:</w:t>
      </w:r>
      <w:r>
        <w:t xml:space="preserve"> </w:t>
      </w:r>
      <w:r>
        <w:t xml:space="preserve">BNPAFRPP</w:t>
      </w:r>
      <w:r>
        <w:br/>
      </w:r>
      <w:r>
        <w:rPr>
          <w:bCs/>
          <w:b/>
        </w:rPr>
        <w:t xml:space="preserve">Reference:</w:t>
      </w:r>
      <w:r>
        <w:t xml:space="preserve"> </w:t>
      </w:r>
      <w:r>
        <w:t xml:space="preserve">INV-2023-10-045</w:t>
      </w:r>
    </w:p>
    <w:p>
      <w:pPr>
        <w:pStyle w:val="BodyText"/>
      </w:pPr>
      <w:r>
        <w:t xml:space="preserve">We accept Visa, Mastercard, and Carte Bancaire. For any questions regarding this invoice or your optometry care in France, please contact our office directly.</w:t>
      </w:r>
    </w:p>
    <w:bookmarkEnd w:id="22"/>
    <w:bookmarkStart w:id="23" w:name="legal-notice-and-terms"/>
    <w:p>
      <w:pPr>
        <w:pStyle w:val="Heading3"/>
      </w:pPr>
      <w:r>
        <w:t xml:space="preserve">Legal Notice and Terms</w:t>
      </w:r>
    </w:p>
    <w:p>
      <w:pPr>
        <w:pStyle w:val="FirstParagraph"/>
      </w:pPr>
      <w:r>
        <w:t xml:space="preserve">This invoice is issued in accordance with the French Commercial Code (Code de Commerce) and the regulations governing optometry practices in France. The services provided by our Optometrist are subject to the professional standards set by the Ordre National des Opticiens. All prices listed are in Euros (€) and include the applicable Value Added Tax (VAT) as required by French law.</w:t>
      </w:r>
    </w:p>
    <w:p>
      <w:pPr>
        <w:pStyle w:val="BodyText"/>
      </w:pPr>
      <w:r>
        <w:t xml:space="preserve">The patient acknowledges that the examination and prescription provided are based on the clinical findings at the time of the visit. Any changes in vision or ocular health should be reported immediately. This document may be used for reimbursement purposes with your complementary health insurance (Mutuelle). Please retain this invoice for your records.</w:t>
      </w:r>
    </w:p>
    <w:p>
      <w:pPr>
        <w:pStyle w:val="BodyText"/>
      </w:pPr>
      <w:r>
        <w:t xml:space="preserve">Late payments may incur a penalty interest rate of 3 times the legal interest rate, plus a fixed indemnity of 40 euros for recovery costs, as per Article L441-6 of the French Commercial Code. Disputes regarding this invoice shall be subject to the jurisdiction of the Tribunal de Commerce de Paris.</w:t>
      </w:r>
    </w:p>
    <w:p>
      <w:pPr>
        <w:pStyle w:val="BodyText"/>
      </w:pPr>
      <w:r>
        <w:t xml:space="preserve">Thank you for choosing Optique Vision Paris for your eye care needs. We are committed to providing the highest standard of optometric services in the heart of France.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Paris, France</dc:title>
  <dc:creator/>
  <dc:language>en</dc:language>
  <cp:keywords/>
  <dcterms:created xsi:type="dcterms:W3CDTF">2026-10-10T06:49:40Z</dcterms:created>
  <dcterms:modified xsi:type="dcterms:W3CDTF">2026-10-10T06:49:40Z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