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Optometrist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Jakarta,</w:t>
      </w:r>
      <w:r>
        <w:t xml:space="preserve"> </w:t>
      </w:r>
      <w:r>
        <w:t xml:space="preserve">Indonesia</w:t>
      </w:r>
    </w:p>
    <w:bookmarkStart w:id="20" w:name="visi-prima-optometrist"/>
    <w:p>
      <w:pPr>
        <w:pStyle w:val="Heading1"/>
      </w:pPr>
      <w:r>
        <w:t xml:space="preserve">Visi Prima Optometrist</w:t>
      </w:r>
    </w:p>
    <w:p>
      <w:pPr>
        <w:pStyle w:val="FirstParagraph"/>
      </w:pPr>
      <w:r>
        <w:rPr>
          <w:bCs/>
          <w:b/>
        </w:rPr>
        <w:t xml:space="preserve">Professional Eye Care Center</w:t>
      </w:r>
    </w:p>
    <w:p>
      <w:pPr>
        <w:pStyle w:val="BodyText"/>
      </w:pPr>
      <w:r>
        <w:t xml:space="preserve">Jl. Sudirman Kav. 52-53, SCBD Lot 10</w:t>
      </w:r>
    </w:p>
    <w:p>
      <w:pPr>
        <w:pStyle w:val="BodyText"/>
      </w:pPr>
      <w:r>
        <w:t xml:space="preserve">Jakarta Selatan, Indonesia Jakarta 12190</w:t>
      </w:r>
    </w:p>
    <w:p>
      <w:pPr>
        <w:pStyle w:val="BodyText"/>
      </w:pPr>
      <w:r>
        <w:t xml:space="preserve">Telp: +62 21 5555 1234 | Email: billing@visiprima.co.id</w:t>
      </w:r>
    </w:p>
    <w:p>
      <w:pPr>
        <w:pStyle w:val="BodyText"/>
      </w:pPr>
      <w:r>
        <w:t xml:space="preserve">NPWP: 01.234.567.8-901.000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INV-JKT-2023-0892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Service Date:</w:t>
      </w:r>
      <w:r>
        <w:t xml:space="preserve"> </w:t>
      </w:r>
      <w:r>
        <w:t xml:space="preserve">October 20,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Budi Santoso</w:t>
      </w:r>
    </w:p>
    <w:p>
      <w:pPr>
        <w:pStyle w:val="BodyText"/>
      </w:pPr>
      <w:r>
        <w:t xml:space="preserve">PT. Maju Bersama Teknologi</w:t>
      </w:r>
    </w:p>
    <w:p>
      <w:pPr>
        <w:pStyle w:val="BodyText"/>
      </w:pPr>
      <w:r>
        <w:t xml:space="preserve">Jl. Gatot Subroto No. 88</w:t>
      </w:r>
    </w:p>
    <w:p>
      <w:pPr>
        <w:pStyle w:val="BodyText"/>
      </w:pPr>
      <w:r>
        <w:t xml:space="preserve">Jakarta Pusat, Indonesia Jakarta 10270</w:t>
      </w:r>
    </w:p>
    <w:p>
      <w:pPr>
        <w:pStyle w:val="BodyText"/>
      </w:pPr>
      <w:r>
        <w:t xml:space="preserve">ID No (NIK): 3171012345670001</w:t>
      </w:r>
    </w:p>
    <w:bookmarkEnd w:id="22"/>
    <w:bookmarkStart w:id="23" w:name="payment-method"/>
    <w:p>
      <w:pPr>
        <w:pStyle w:val="Heading3"/>
      </w:pPr>
      <w:r>
        <w:t xml:space="preserve">Payment Method:</w:t>
      </w:r>
    </w:p>
    <w:p>
      <w:pPr>
        <w:pStyle w:val="FirstParagraph"/>
      </w:pPr>
      <w:r>
        <w:rPr>
          <w:bCs/>
          <w:b/>
        </w:rPr>
        <w:t xml:space="preserve">Bank Transfer</w:t>
      </w:r>
    </w:p>
    <w:p>
      <w:pPr>
        <w:pStyle w:val="BodyText"/>
      </w:pPr>
      <w:r>
        <w:t xml:space="preserve">Bank Central Asia (BCA)</w:t>
      </w:r>
    </w:p>
    <w:p>
      <w:pPr>
        <w:pStyle w:val="BodyText"/>
      </w:pPr>
      <w:r>
        <w:t xml:space="preserve">Account Name: Visi Prima Optometrist</w:t>
      </w:r>
    </w:p>
    <w:p>
      <w:pPr>
        <w:pStyle w:val="BodyText"/>
      </w:pPr>
      <w:r>
        <w:t xml:space="preserve">Account Number: 123-456-7890</w:t>
      </w:r>
    </w:p>
    <w:p>
      <w:pPr>
        <w:pStyle w:val="BodyText"/>
      </w:pPr>
      <w:r>
        <w:t xml:space="preserve">Swift Code: CENAIDJA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Optometrist Services &amp; Products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(IDR)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(IDR)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Optometrist Eye Examination</w:t>
            </w:r>
            <w:r>
              <w:br/>
            </w:r>
            <w:r>
              <w:t xml:space="preserve">Includes visual acuity test, refraction analysis, intraocular pressure measurement, and retinal screening performed by a licensed optometrist in Jakarta.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Premium Anti-Reflective Lenses (Pair)</w:t>
            </w:r>
            <w:r>
              <w:br/>
            </w:r>
            <w:r>
              <w:t xml:space="preserve">High-index 1.67 lenses with blue light filter coating, customized prescription based on the optometrist's assessment.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Designer Titanium Eyeglass Frame</w:t>
            </w:r>
            <w:r>
              <w:br/>
            </w:r>
            <w:r>
              <w:t xml:space="preserve">Lightweight, hypoallergenic titanium frame selected during the consultation at our Indonesia Jakarta clinic.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Eye Health Consultation &amp; Report</w:t>
            </w:r>
            <w:r>
              <w:br/>
            </w:r>
            <w:r>
              <w:t xml:space="preserve">Detailed digital report of eye health status, prescription validity, and recommendations for future care by our senior optometrist.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Lens Cleaning Kit &amp; Case</w:t>
            </w:r>
            <w:r>
              <w:br/>
            </w:r>
            <w:r>
              <w:t xml:space="preserve">Includes microfiber cloth, cleaning solution, and hard protective case for the new eyewear.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IDR 5,550,000</w:t>
      </w:r>
    </w:p>
    <w:p>
      <w:pPr>
        <w:pStyle w:val="BodyText"/>
      </w:pPr>
      <w:r>
        <w:t xml:space="preserve">Discount (Member Loyalty):</w:t>
      </w:r>
      <w:r>
        <w:t xml:space="preserve"> </w:t>
      </w:r>
      <w:r>
        <w:t xml:space="preserve">- IDR 277,500</w:t>
      </w:r>
    </w:p>
    <w:p>
      <w:pPr>
        <w:pStyle w:val="BodyText"/>
      </w:pPr>
      <w:r>
        <w:t xml:space="preserve">VAT (PPN) 11%:</w:t>
      </w:r>
      <w:r>
        <w:t xml:space="preserve"> </w:t>
      </w:r>
      <w:r>
        <w:t xml:space="preserve">IDR 583,275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IDR 5,855,775</w:t>
      </w:r>
    </w:p>
    <w:bookmarkStart w:id="24" w:name="terms-and-conditions"/>
    <w:p>
      <w:pPr>
        <w:pStyle w:val="Heading3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This invoice is issued by Visi Prima Optometrist, a licensed eye care provider operating in Indonesia Jakarta.</w:t>
      </w:r>
    </w:p>
    <w:p>
      <w:pPr>
        <w:numPr>
          <w:ilvl w:val="0"/>
          <w:numId w:val="1001"/>
        </w:numPr>
        <w:pStyle w:val="Compact"/>
      </w:pPr>
      <w:r>
        <w:t xml:space="preserve">Payment is due within 14 days from the date of issue. Late payments may incur a penalty of 2% per month.</w:t>
      </w:r>
    </w:p>
    <w:p>
      <w:pPr>
        <w:numPr>
          <w:ilvl w:val="0"/>
          <w:numId w:val="1001"/>
        </w:numPr>
        <w:pStyle w:val="Compact"/>
      </w:pPr>
      <w:r>
        <w:t xml:space="preserve">All optical products are covered by a 6-month warranty against manufacturing defects. This warranty does not cover damage due to misuse or accidents.</w:t>
      </w:r>
    </w:p>
    <w:p>
      <w:pPr>
        <w:numPr>
          <w:ilvl w:val="0"/>
          <w:numId w:val="1001"/>
        </w:numPr>
        <w:pStyle w:val="Compact"/>
      </w:pPr>
      <w:r>
        <w:t xml:space="preserve">Prescription validity is for one year from the date of the optometrist examination.</w:t>
      </w:r>
    </w:p>
    <w:p>
      <w:pPr>
        <w:numPr>
          <w:ilvl w:val="0"/>
          <w:numId w:val="1001"/>
        </w:numPr>
        <w:pStyle w:val="Compact"/>
      </w:pPr>
      <w:r>
        <w:t xml:space="preserve">Please quote the Invoice Number (INV-JKT-2023-0892) when making bank transfers.</w:t>
      </w:r>
    </w:p>
    <w:p>
      <w:pPr>
        <w:numPr>
          <w:ilvl w:val="0"/>
          <w:numId w:val="1001"/>
        </w:numPr>
        <w:pStyle w:val="Compact"/>
      </w:pPr>
      <w:r>
        <w:t xml:space="preserve">For corporate clients in Jakarta, this invoice serves as a valid tax document (Faktur Pajak) for VAT deduction purposes.</w:t>
      </w:r>
    </w:p>
    <w:bookmarkEnd w:id="24"/>
    <w:p>
      <w:pPr>
        <w:pStyle w:val="FirstParagraph"/>
      </w:pPr>
      <w:r>
        <w:t xml:space="preserve">Authorized by:</w:t>
      </w:r>
    </w:p>
    <w:p>
      <w:pPr>
        <w:pStyle w:val="BodyText"/>
      </w:pPr>
      <w:r>
        <w:rPr>
          <w:bCs/>
          <w:b/>
        </w:rPr>
        <w:t xml:space="preserve">Dr. Sarah Wijaya, A.Mt.</w:t>
      </w:r>
      <w:r>
        <w:br/>
      </w:r>
      <w:r>
        <w:t xml:space="preserve">Lead Optometrist</w:t>
      </w:r>
      <w:r>
        <w:br/>
      </w:r>
      <w:r>
        <w:t xml:space="preserve">Visi Prima Optometrist</w:t>
      </w:r>
    </w:p>
    <w:p>
      <w:pPr>
        <w:pStyle w:val="BodyText"/>
      </w:pPr>
      <w:r>
        <w:t xml:space="preserve">Thank you for choosing Visi Prima Optometrist for your eye care needs in Indonesia Jakarta.</w:t>
      </w:r>
    </w:p>
    <w:p>
      <w:pPr>
        <w:pStyle w:val="BodyText"/>
      </w:pPr>
      <w:r>
        <w:t xml:space="preserve">This document is a computer-generated invoice and is valid without a physical stamp or signature.</w:t>
      </w:r>
    </w:p>
    <w:p>
      <w:pPr>
        <w:pStyle w:val="BodyText"/>
      </w:pPr>
      <w:r>
        <w:t xml:space="preserve">© 2023 Visi Prima Optometrist.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Optometrist Invoice - Jakarta, Indonesia</dc:title>
  <dc:creator/>
  <dc:language>en</dc:language>
  <cp:keywords/>
  <dcterms:created xsi:type="dcterms:W3CDTF">2026-10-10T09:13:45Z</dcterms:created>
  <dcterms:modified xsi:type="dcterms:W3CDTF">2026-10-10T09:13:45Z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