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vista-chiara-optometry"/>
    <w:p>
      <w:pPr>
        <w:pStyle w:val="Heading1"/>
      </w:pPr>
      <w:r>
        <w:t xml:space="preserve">Vista Chiara Optometry</w:t>
      </w:r>
    </w:p>
    <w:p>
      <w:pPr>
        <w:pStyle w:val="FirstParagraph"/>
      </w:pPr>
      <w:r>
        <w:rPr>
          <w:bCs/>
          <w:b/>
        </w:rPr>
        <w:t xml:space="preserve">Specialized Optical Services &amp; Vision Care</w:t>
      </w:r>
    </w:p>
    <w:p>
      <w:pPr>
        <w:pStyle w:val="BodyText"/>
      </w:pPr>
      <w:r>
        <w:t xml:space="preserve">Via Montenapoleone, 15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Phone: +39 02 7600 1234</w:t>
      </w:r>
    </w:p>
    <w:p>
      <w:pPr>
        <w:pStyle w:val="BodyText"/>
      </w:pPr>
      <w:r>
        <w:t xml:space="preserve">Email: billing@vistachiara-milano.it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REA: MI-1234567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bookmarkEnd w:id="21"/>
    <w:p>
      <w:pPr>
        <w:pStyle w:val="BodyText"/>
      </w:pPr>
      <w:r>
        <w:rPr>
          <w:bCs/>
          <w:b/>
        </w:rPr>
        <w:t xml:space="preserve">Important VAT Notice for Italy Milan:</w:t>
      </w:r>
      <w:r>
        <w:t xml:space="preserve"> </w:t>
      </w:r>
      <w:r>
        <w:t xml:space="preserve">This invoice complies with Italian tax regulations (Agenzia delle Entrate). All prices include VAT (IVA) at the standard rate of 22% unless otherwise specified. For medical exemptions, please provide valid documentation at the time of service.</w:t>
      </w:r>
    </w:p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Mario Rossi</w:t>
      </w:r>
    </w:p>
    <w:p>
      <w:pPr>
        <w:pStyle w:val="BodyText"/>
      </w:pPr>
      <w:r>
        <w:t xml:space="preserve">Via della Spiga, 42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CF: RSSMRA80A01H501U</w:t>
      </w:r>
    </w:p>
    <w:p>
      <w:pPr>
        <w:pStyle w:val="BodyText"/>
      </w:pPr>
      <w:r>
        <w:t xml:space="preserve">Email: mario.rossi@example.com</w:t>
      </w:r>
    </w:p>
    <w:bookmarkEnd w:id="22"/>
    <w:bookmarkStart w:id="23" w:name="payment-method"/>
    <w:p>
      <w:pPr>
        <w:pStyle w:val="Heading3"/>
      </w:pPr>
      <w:r>
        <w:t xml:space="preserve">Payment Method</w:t>
      </w:r>
    </w:p>
    <w:p>
      <w:pPr>
        <w:pStyle w:val="FirstParagraph"/>
      </w:pPr>
      <w:r>
        <w:rPr>
          <w:bCs/>
          <w:b/>
        </w:rPr>
        <w:t xml:space="preserve">Bank Transfer (Bonifico Bancario)</w:t>
      </w:r>
    </w:p>
    <w:p>
      <w:pPr>
        <w:pStyle w:val="BodyText"/>
      </w:pPr>
      <w:r>
        <w:t xml:space="preserve">Bank: Intesa Sanpaolo</w:t>
      </w:r>
    </w:p>
    <w:p>
      <w:pPr>
        <w:pStyle w:val="BodyText"/>
      </w:pPr>
      <w:r>
        <w:t xml:space="preserve">IBAN: IT60 X030 6909 6061 0000 0012 345</w:t>
      </w:r>
    </w:p>
    <w:p>
      <w:pPr>
        <w:pStyle w:val="BodyText"/>
      </w:pPr>
      <w:r>
        <w:t xml:space="preserve">BIC: 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INV-2023-10-089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Optometric Examination</w:t>
            </w:r>
            <w:r>
              <w:br/>
            </w:r>
            <w:r>
              <w:t xml:space="preserve">Includes visual acuity testing, refraction, binocular vision assessment, and ocular health screening. Performed by licensed Optometrist in Milan.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103.70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1.67 lenses with blue light filter and anti-scratch coating. Custom-ground prescription for optimal vision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298.90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Lightweight, hypoallergenic titanium frame. Includes professional fitting and adjustment by our Milan optical specialists.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219.60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Eye Strain Consultation</w:t>
            </w:r>
            <w:r>
              <w:br/>
            </w:r>
            <w:r>
              <w:t xml:space="preserve">Specialized assessment for computer vision syndrome. Includes ergonomic recommendations and personalized care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Protective Case &amp; Cleaning Kit</w:t>
            </w:r>
            <w:r>
              <w:br/>
            </w:r>
            <w:r>
              <w:t xml:space="preserve">Premium hard case, microfiber cleaning cloth, and lens cleaning solution. Essential accessories for maintaining your eyewear.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(Net Amount)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at 22%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€ 127.60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Shipping &amp; Handling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€ 707.60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from the date of this invoice. Late payments may incur a statutory interest rate as per Italian law (Art. 1282 c.c.). Please include the invoice number as reference for all payments.</w:t>
      </w:r>
    </w:p>
    <w:p>
      <w:pPr>
        <w:pStyle w:val="BodyText"/>
      </w:pPr>
      <w:r>
        <w:rPr>
          <w:bCs/>
          <w:b/>
        </w:rPr>
        <w:t xml:space="preserve">2. Warranty:</w:t>
      </w:r>
      <w:r>
        <w:t xml:space="preserve"> </w:t>
      </w:r>
      <w:r>
        <w:t xml:space="preserve">All frames come with a 24-month manufacturer warranty against defects. Lenses are guaranteed against manufacturing defects for 12 months. This warranty does not cover damage caused by misuse, accidents, or normal wear and tear.</w:t>
      </w:r>
    </w:p>
    <w:p>
      <w:pPr>
        <w:pStyle w:val="BodyText"/>
      </w:pPr>
      <w:r>
        <w:rPr>
          <w:bCs/>
          <w:b/>
        </w:rPr>
        <w:t xml:space="preserve">3. Returns Policy:</w:t>
      </w:r>
      <w:r>
        <w:t xml:space="preserve"> </w:t>
      </w:r>
      <w:r>
        <w:t xml:space="preserve">Due to the custom nature of prescription eyewear, returns are only accepted if there is a manufacturing defect or if the prescription does not match the order. Please contact our Milan office within 14 days of receipt for any issues.</w:t>
      </w:r>
    </w:p>
    <w:p>
      <w:pPr>
        <w:pStyle w:val="BodyText"/>
      </w:pPr>
      <w:r>
        <w:rPr>
          <w:bCs/>
          <w:b/>
        </w:rPr>
        <w:t xml:space="preserve">4. Privacy Policy:</w:t>
      </w:r>
      <w:r>
        <w:t xml:space="preserve"> </w:t>
      </w:r>
      <w:r>
        <w:t xml:space="preserve">Your personal data is processed in accordance with the EU General Data Protection Regulation (GDPR) and Italian privacy laws (D.Lgs. 196/2003). Your information is used solely for billing, service delivery, and legal compliance.</w:t>
      </w:r>
    </w:p>
    <w:p>
      <w:pPr>
        <w:pStyle w:val="BodyText"/>
      </w:pPr>
      <w:r>
        <w:rPr>
          <w:bCs/>
          <w:b/>
        </w:rPr>
        <w:t xml:space="preserve">5. Professional Standards:</w:t>
      </w:r>
      <w:r>
        <w:t xml:space="preserve"> </w:t>
      </w:r>
      <w:r>
        <w:t xml:space="preserve">All optometric services are performed by licensed professionals registered with the Italian Order of Opticians (Ordine degli Ottici). We adhere to the highest standards of eye care and optical precision.</w:t>
      </w:r>
    </w:p>
    <w:p>
      <w:pPr>
        <w:pStyle w:val="BodyText"/>
      </w:pPr>
      <w:r>
        <w:rPr>
          <w:bCs/>
          <w:b/>
        </w:rPr>
        <w:t xml:space="preserve">6. Dispute Resolution:</w:t>
      </w:r>
      <w:r>
        <w:t xml:space="preserve"> </w:t>
      </w:r>
      <w:r>
        <w:t xml:space="preserve">Any disputes arising from this invoice shall be subject to the jurisdiction of the courts of Milan, Italy. We encourage direct communication to resolve any issues amicably.</w:t>
      </w:r>
    </w:p>
    <w:p>
      <w:pPr>
        <w:pStyle w:val="BodyText"/>
      </w:pPr>
      <w:r>
        <w:rPr>
          <w:bCs/>
          <w:b/>
        </w:rPr>
        <w:t xml:space="preserve">7. Invoice Validity:</w:t>
      </w:r>
      <w:r>
        <w:t xml:space="preserve"> </w:t>
      </w:r>
      <w:r>
        <w:t xml:space="preserve">This document serves as a valid fiscal invoice (Fattura Elettronica) for tax purposes in Italy. A digital copy will be sent to your email and registered with the Sistema di Interscambio (SDI).</w:t>
      </w:r>
    </w:p>
    <w:bookmarkEnd w:id="24"/>
    <w:p>
      <w:pPr>
        <w:pStyle w:val="BodyText"/>
      </w:pPr>
      <w:r>
        <w:rPr>
          <w:bCs/>
          <w:b/>
        </w:rPr>
        <w:t xml:space="preserve">Vista Chiara Optometry</w:t>
      </w:r>
      <w:r>
        <w:t xml:space="preserve"> </w:t>
      </w:r>
      <w:r>
        <w:t xml:space="preserve">| Via Montenapoleone, 15 | 20121 Milan, Italy</w:t>
      </w:r>
      <w:r>
        <w:br/>
      </w:r>
      <w:r>
        <w:t xml:space="preserve">P.IVA: IT01234567890 | REA: MI-1234567 | Email: billing@vistachiara-milano.it</w:t>
      </w:r>
      <w:r>
        <w:br/>
      </w:r>
      <w:r>
        <w:t xml:space="preserve">Thank you for choosing our professional optometric services in Milan.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Milan, Italy</dc:title>
  <dc:creator/>
  <dc:language>en</dc:language>
  <cp:keywords/>
  <dcterms:created xsi:type="dcterms:W3CDTF">2026-10-10T07:31:52Z</dcterms:created>
  <dcterms:modified xsi:type="dcterms:W3CDTF">2026-10-10T07:31:52Z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