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vision-care"/>
    <w:p>
      <w:pPr>
        <w:pStyle w:val="Heading1"/>
      </w:pPr>
      <w:r>
        <w:t xml:space="preserve">Abidjan Vision Care</w:t>
      </w:r>
    </w:p>
    <w:p>
      <w:pPr>
        <w:pStyle w:val="FirstParagraph"/>
      </w:pPr>
      <w:r>
        <w:rPr>
          <w:bCs/>
          <w:b/>
        </w:rPr>
        <w:t xml:space="preserve">Professional Optometrist Services</w:t>
      </w:r>
    </w:p>
    <w:p>
      <w:pPr>
        <w:pStyle w:val="BodyText"/>
      </w:pPr>
      <w:r>
        <w:t xml:space="preserve">Zone 4C, Cocody Angré, Rue des Jardins</w:t>
      </w:r>
    </w:p>
    <w:p>
      <w:pPr>
        <w:pStyle w:val="BodyText"/>
      </w:pPr>
      <w:r>
        <w:t xml:space="preserve">Abidjan, Ivory Coast</w:t>
      </w:r>
    </w:p>
    <w:p>
      <w:pPr>
        <w:pStyle w:val="BodyText"/>
      </w:pPr>
      <w:r>
        <w:t xml:space="preserve">Tel: +225 27 22 48 50 60</w:t>
      </w:r>
    </w:p>
    <w:p>
      <w:pPr>
        <w:pStyle w:val="BodyText"/>
      </w:pPr>
      <w:r>
        <w:t xml:space="preserve">Email: billing@abidjanvisioncare.ci</w:t>
      </w:r>
    </w:p>
    <w:p>
      <w:pPr>
        <w:pStyle w:val="BodyText"/>
      </w:pPr>
      <w:r>
        <w:t xml:space="preserve">RC Abidjan B-2023-12345 | NINEA: 0000000000000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Monsieur Jean-Marc Kouassi</w:t>
      </w:r>
    </w:p>
    <w:p>
      <w:pPr>
        <w:pStyle w:val="BodyText"/>
      </w:pPr>
      <w:r>
        <w:t xml:space="preserve">Director of Operations</w:t>
      </w:r>
    </w:p>
    <w:p>
      <w:pPr>
        <w:pStyle w:val="BodyText"/>
      </w:pPr>
      <w:r>
        <w:t xml:space="preserve">Société Ivoirienne de Commerce</w:t>
      </w:r>
    </w:p>
    <w:p>
      <w:pPr>
        <w:pStyle w:val="BodyText"/>
      </w:pPr>
      <w:r>
        <w:t xml:space="preserve">BP 12345 Marcory</w:t>
      </w:r>
    </w:p>
    <w:p>
      <w:pPr>
        <w:pStyle w:val="BodyText"/>
      </w:pPr>
      <w:r>
        <w:t xml:space="preserve">Abidjan, Ivory Coast</w:t>
      </w:r>
    </w:p>
    <w:bookmarkEnd w:id="22"/>
    <w:bookmarkStart w:id="23" w:name="service-location"/>
    <w:p>
      <w:pPr>
        <w:pStyle w:val="Heading3"/>
      </w:pPr>
      <w:r>
        <w:t xml:space="preserve">Service Location</w:t>
      </w:r>
    </w:p>
    <w:p>
      <w:pPr>
        <w:pStyle w:val="FirstParagraph"/>
      </w:pPr>
      <w:r>
        <w:t xml:space="preserve">Abidjan Vision Care Clinic</w:t>
      </w:r>
    </w:p>
    <w:p>
      <w:pPr>
        <w:pStyle w:val="BodyText"/>
      </w:pPr>
      <w:r>
        <w:t xml:space="preserve">Cocody Angré</w:t>
      </w:r>
    </w:p>
    <w:p>
      <w:pPr>
        <w:pStyle w:val="BodyText"/>
      </w:pPr>
      <w:r>
        <w:t xml:space="preserve">Abidjan, Ivory Coast</w:t>
      </w:r>
    </w:p>
    <w:p>
      <w:pPr>
        <w:pStyle w:val="BodyText"/>
      </w:pPr>
      <w:r>
        <w:rPr>
          <w:bCs/>
          <w:b/>
        </w:rPr>
        <w:t xml:space="preserve">Ref:</w:t>
      </w:r>
      <w:r>
        <w:t xml:space="preserve"> </w:t>
      </w:r>
      <w:r>
        <w:t xml:space="preserve">Corporate Eye Health Program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tonometry (eye pressure), and dilated fundus examination performed by a licensed Optometrist in Abidjan.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Prescription Eyewear - Premium Lenses</w:t>
            </w:r>
            <w:r>
              <w:br/>
            </w:r>
            <w:r>
              <w:t xml:space="preserve">High-index anti-reflective lenses with UV protection, customized for the patient's specific prescription derived from the clinical assessment.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Designer Titanium Frame</w:t>
            </w:r>
            <w:r>
              <w:br/>
            </w:r>
            <w:r>
              <w:t xml:space="preserve">Lightweight, hypoallergenic titanium frame selected for durability and comfort, suitable for the tropical climate of Ivory Coast.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Specialized Contact Lens Fitting</w:t>
            </w:r>
            <w:r>
              <w:br/>
            </w:r>
            <w:r>
              <w:t xml:space="preserve">Consultation and fitting for daily disposable contact lenses, including corneal topography mapping.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Box of Daily Disposable Contact Lenses (30 units)</w:t>
            </w:r>
            <w:r>
              <w:br/>
            </w:r>
            <w:r>
              <w:t xml:space="preserve">Prescription strength -1.50 / -1.75. Imported medical grade optics.</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6</w:t>
            </w:r>
          </w:p>
        </w:tc>
        <w:tc>
          <w:tcPr/>
          <w:p>
            <w:pPr>
              <w:pStyle w:val="Compact"/>
              <w:jc w:val="left"/>
            </w:pPr>
            <w:r>
              <w:rPr>
                <w:bCs/>
                <w:b/>
              </w:rPr>
              <w:t xml:space="preserve">Glaucoma Screening &amp; Management</w:t>
            </w:r>
            <w:r>
              <w:br/>
            </w:r>
            <w:r>
              <w:t xml:space="preserve">Advanced screening protocol for early detection of glaucoma, a critical service provided by our Abidjan-based optometrist team.</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rPr>
                <w:bCs/>
                <w:b/>
              </w:rPr>
              <w:t xml:space="preserve">Blue Light Filtering Coating</w:t>
            </w:r>
            <w:r>
              <w:br/>
            </w:r>
            <w:r>
              <w:t xml:space="preserve">Add-on service for digital eye strain protection on the primary prescription glasses.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435,000 XOF</w:t>
            </w:r>
          </w:p>
        </w:tc>
      </w:tr>
      <w:tr>
        <w:tc>
          <w:tcPr/>
          <w:p>
            <w:pPr>
              <w:pStyle w:val="Compact"/>
              <w:jc w:val="left"/>
            </w:pPr>
            <w:r>
              <w:t xml:space="preserve">TVA (18% - Ivory Coast VAT):</w:t>
            </w:r>
          </w:p>
        </w:tc>
        <w:tc>
          <w:tcPr/>
          <w:p>
            <w:pPr>
              <w:pStyle w:val="Compact"/>
              <w:jc w:val="left"/>
            </w:pPr>
            <w:r>
              <w:t xml:space="preserve">78,300 XOF</w:t>
            </w:r>
          </w:p>
        </w:tc>
      </w:tr>
      <w:tr>
        <w:tc>
          <w:tcPr/>
          <w:p>
            <w:pPr>
              <w:pStyle w:val="Compact"/>
              <w:jc w:val="left"/>
            </w:pPr>
            <w:r>
              <w:t xml:space="preserve">Discount (Corporate Rate):</w:t>
            </w:r>
          </w:p>
        </w:tc>
        <w:tc>
          <w:tcPr/>
          <w:p>
            <w:pPr>
              <w:pStyle w:val="Compact"/>
              <w:jc w:val="left"/>
            </w:pPr>
            <w:r>
              <w:t xml:space="preserve">-20,000 XOF</w:t>
            </w:r>
          </w:p>
        </w:tc>
      </w:tr>
      <w:tr>
        <w:tc>
          <w:tcPr/>
          <w:p>
            <w:pPr>
              <w:pStyle w:val="Compact"/>
              <w:jc w:val="left"/>
            </w:pPr>
            <w:r>
              <w:t xml:space="preserve">TOTAL DUE:</w:t>
            </w:r>
          </w:p>
        </w:tc>
        <w:tc>
          <w:tcPr/>
          <w:p>
            <w:pPr>
              <w:pStyle w:val="Compact"/>
              <w:jc w:val="left"/>
            </w:pPr>
            <w:r>
              <w:t xml:space="preserve">493,300 XOF</w:t>
            </w:r>
          </w:p>
        </w:tc>
      </w:tr>
    </w:tbl>
    <w:bookmarkStart w:id="24" w:name="X627a8b82acaf3525621b0c6edf7305b3334838a"/>
    <w:p>
      <w:pPr>
        <w:pStyle w:val="Heading4"/>
      </w:pPr>
      <w:r>
        <w:t xml:space="preserve">Terms, Conditions, and Payment Instructions</w:t>
      </w:r>
    </w:p>
    <w:p>
      <w:pPr>
        <w:pStyle w:val="FirstParagraph"/>
      </w:pPr>
      <w:r>
        <w:rPr>
          <w:bCs/>
          <w:b/>
        </w:rPr>
        <w:t xml:space="preserve">1. Payment Methods:</w:t>
      </w:r>
      <w:r>
        <w:t xml:space="preserve"> </w:t>
      </w:r>
      <w:r>
        <w:t xml:space="preserve">Payment for this Invoice may be made via bank transfer to Ecobank Ivory Coast (Account Name: Abidjan Vision Care, Account No: 1234567890, Swift: ECOBCICI), or via mobile money (Orange Money / MTN MoMo) to the number +225 07 00 00 00 00. Cash payments are accepted at our Cocody clinic location.</w:t>
      </w:r>
    </w:p>
    <w:p>
      <w:pPr>
        <w:pStyle w:val="BodyText"/>
      </w:pPr>
      <w:r>
        <w:rPr>
          <w:bCs/>
          <w:b/>
        </w:rPr>
        <w:t xml:space="preserve">2. Currency:</w:t>
      </w:r>
      <w:r>
        <w:t xml:space="preserve"> </w:t>
      </w:r>
      <w:r>
        <w:t xml:space="preserve">All amounts are quoted in West African CFA Francs (XOF). This is the official currency of Ivory Coast.</w:t>
      </w:r>
    </w:p>
    <w:p>
      <w:pPr>
        <w:pStyle w:val="BodyText"/>
      </w:pPr>
      <w:r>
        <w:rPr>
          <w:bCs/>
          <w:b/>
        </w:rPr>
        <w:t xml:space="preserve">3. Warranty:</w:t>
      </w:r>
      <w:r>
        <w:t xml:space="preserve"> </w:t>
      </w:r>
      <w:r>
        <w:t xml:space="preserve">Abidjan Vision Care provides a 12-month warranty on all optical frames and lenses against manufacturing defects. This warranty does not cover damage resulting from misuse, accidents, or normal wear and tear.</w:t>
      </w:r>
    </w:p>
    <w:p>
      <w:pPr>
        <w:pStyle w:val="BodyText"/>
      </w:pPr>
      <w:r>
        <w:rPr>
          <w:bCs/>
          <w:b/>
        </w:rPr>
        <w:t xml:space="preserve">4. Professional Standards:</w:t>
      </w:r>
      <w:r>
        <w:t xml:space="preserve"> </w:t>
      </w:r>
      <w:r>
        <w:t xml:space="preserve">All optometry services listed on this invoice are performed in accordance with the regulations set forth by the Order of Opticians and Optometrists of Ivory Coast. Our team is dedicated to providing the highest standard of eye care in Abidjan.</w:t>
      </w:r>
    </w:p>
    <w:p>
      <w:pPr>
        <w:pStyle w:val="BodyText"/>
      </w:pPr>
      <w:r>
        <w:rPr>
          <w:bCs/>
          <w:b/>
        </w:rPr>
        <w:t xml:space="preserve">5. Late Payments:</w:t>
      </w:r>
      <w:r>
        <w:t xml:space="preserve"> </w:t>
      </w:r>
      <w:r>
        <w:t xml:space="preserve">Invoices not paid by the due date may be subject to a late fee of 1.5% per month on the outstanding balance.</w:t>
      </w:r>
    </w:p>
    <w:p>
      <w:pPr>
        <w:pStyle w:val="BodyText"/>
      </w:pPr>
      <w:r>
        <w:rPr>
          <w:bCs/>
          <w:b/>
        </w:rPr>
        <w:t xml:space="preserve">6. Medical Disclaimer:</w:t>
      </w:r>
      <w:r>
        <w:t xml:space="preserve"> </w:t>
      </w:r>
      <w:r>
        <w:t xml:space="preserve">This invoice represents a financial transaction for medical and optical services. It does not constitute a medical diagnosis or treatment plan. Please refer to your clinical report for medical details.</w:t>
      </w:r>
    </w:p>
    <w:bookmarkEnd w:id="24"/>
    <w:p>
      <w:pPr>
        <w:pStyle w:val="BodyText"/>
      </w:pPr>
      <w:r>
        <w:rPr>
          <w:bCs/>
          <w:b/>
        </w:rPr>
        <w:t xml:space="preserve">Authorized by (Optometrist)</w:t>
      </w:r>
    </w:p>
    <w:p>
      <w:pPr>
        <w:pStyle w:val="BodyText"/>
      </w:pPr>
      <w:r>
        <w:t xml:space="preserve">Dr. Amina Diallo</w:t>
      </w:r>
    </w:p>
    <w:p>
      <w:pPr>
        <w:pStyle w:val="BodyText"/>
      </w:pPr>
      <w:r>
        <w:t xml:space="preserve">Lead Optometrist</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choosing Abidjan Vision Care for your eye health needs.</w:t>
      </w:r>
    </w:p>
    <w:p>
      <w:pPr>
        <w:pStyle w:val="BodyText"/>
      </w:pPr>
      <w:r>
        <w:t xml:space="preserve">Abidjan Vision Care | Professional Optometrist Services | Ivory Coast</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Abidjan, Ivory Coast</dc:title>
  <dc:creator/>
  <dc:language>en</dc:language>
  <cp:keywords/>
  <dcterms:created xsi:type="dcterms:W3CDTF">2026-10-10T08:00:35Z</dcterms:created>
  <dcterms:modified xsi:type="dcterms:W3CDTF">2026-10-10T08:00:35Z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