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vision-care-optometrists"/>
    <w:p>
      <w:pPr>
        <w:pStyle w:val="Heading1"/>
      </w:pPr>
      <w:r>
        <w:t xml:space="preserve">NAIROBI VISION CARE OPTOMETRISTS</w:t>
      </w:r>
    </w:p>
    <w:p>
      <w:pPr>
        <w:pStyle w:val="FirstParagraph"/>
      </w:pPr>
      <w:r>
        <w:rPr>
          <w:bCs/>
          <w:b/>
        </w:rPr>
        <w:t xml:space="preserve">Registered Optometry Practice in Kenya</w:t>
      </w:r>
    </w:p>
    <w:p>
      <w:pPr>
        <w:pStyle w:val="BodyText"/>
      </w:pPr>
      <w:r>
        <w:t xml:space="preserve">Westlands Medical Centre, 3rd Floor</w:t>
      </w:r>
    </w:p>
    <w:p>
      <w:pPr>
        <w:pStyle w:val="BodyText"/>
      </w:pPr>
      <w:r>
        <w:t xml:space="preserve">Chiromo Road, Nairobi, Kenya</w:t>
      </w:r>
    </w:p>
    <w:p>
      <w:pPr>
        <w:pStyle w:val="BodyText"/>
      </w:pPr>
      <w:r>
        <w:t xml:space="preserve">P.O. Box 45678-00100, Nairobi</w:t>
      </w:r>
    </w:p>
    <w:p>
      <w:pPr>
        <w:pStyle w:val="BodyText"/>
      </w:pPr>
      <w:r>
        <w:t xml:space="preserve">Tel: +254 700 123 456 | Email: billing@nairobivisioncare.co.ke</w:t>
      </w:r>
    </w:p>
    <w:p>
      <w:pPr>
        <w:pStyle w:val="BodyText"/>
      </w:pPr>
      <w:r>
        <w:t xml:space="preserve">KRA PIN: P051234567Z | Practice License No: OPT/NAI/2024/089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NVC-2024-0892</w:t>
      </w:r>
    </w:p>
    <w:p>
      <w:pPr>
        <w:pStyle w:val="BodyText"/>
      </w:pPr>
      <w:r>
        <w:t xml:space="preserve">Date: January 15, 2024</w:t>
      </w:r>
    </w:p>
    <w:p>
      <w:pPr>
        <w:pStyle w:val="BodyText"/>
      </w:pPr>
      <w:r>
        <w:t xml:space="preserve">Due Date: January 30, 2024</w:t>
      </w:r>
    </w:p>
    <w:p>
      <w:pPr>
        <w:pStyle w:val="BodyText"/>
      </w:pPr>
      <w:r>
        <w:t xml:space="preserve">Payment Terms: Net 15 Days</w:t>
      </w:r>
    </w:p>
    <w:bookmarkEnd w:id="21"/>
    <w:p>
      <w:pPr>
        <w:pStyle w:val="BodyText"/>
      </w:pPr>
      <w:r>
        <w:rPr>
          <w:bCs/>
          <w:b/>
        </w:rPr>
        <w:t xml:space="preserve">Important Notice for Kenyan Tax Compliance:</w:t>
      </w:r>
      <w:r>
        <w:t xml:space="preserve"> </w:t>
      </w:r>
      <w:r>
        <w:t xml:space="preserve">This invoice is issued in accordance with the Kenya Revenue Authority (KRA) regulations. All amounts are inclusive of 16% Value Added Tax (VAT) as required by Kenyan law. This document serves as an official tax invoice for your records and insurance claims.</w:t>
      </w:r>
    </w:p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Kamau Wanjiku</w:t>
      </w:r>
    </w:p>
    <w:p>
      <w:pPr>
        <w:pStyle w:val="BodyText"/>
      </w:pPr>
      <w:r>
        <w:t xml:space="preserve">Residential Address:</w:t>
      </w:r>
    </w:p>
    <w:p>
      <w:pPr>
        <w:pStyle w:val="BodyText"/>
      </w:pPr>
      <w:r>
        <w:t xml:space="preserve">Karen, Nairobi, Kenya</w:t>
      </w:r>
    </w:p>
    <w:p>
      <w:pPr>
        <w:pStyle w:val="BodyText"/>
      </w:pPr>
      <w:r>
        <w:t xml:space="preserve">P.O. Box 12345-00502</w:t>
      </w:r>
    </w:p>
    <w:p>
      <w:pPr>
        <w:pStyle w:val="BodyText"/>
      </w:pPr>
      <w:r>
        <w:t xml:space="preserve">Phone: +254 722 987 654</w:t>
      </w:r>
    </w:p>
    <w:p>
      <w:pPr>
        <w:pStyle w:val="BodyText"/>
      </w:pPr>
      <w:r>
        <w:t xml:space="preserve">Email: james.kamau@email.co.ke</w:t>
      </w:r>
    </w:p>
    <w:p>
      <w:pPr>
        <w:pStyle w:val="BodyText"/>
      </w:pPr>
      <w:r>
        <w:rPr>
          <w:bCs/>
          <w:b/>
        </w:rPr>
        <w:t xml:space="preserve">Insurance Details (If Applicable):</w:t>
      </w:r>
    </w:p>
    <w:p>
      <w:pPr>
        <w:pStyle w:val="BodyText"/>
      </w:pPr>
      <w:r>
        <w:t xml:space="preserve">Provider: Jubilee Health Insurance</w:t>
      </w:r>
    </w:p>
    <w:p>
      <w:pPr>
        <w:pStyle w:val="BodyText"/>
      </w:pPr>
      <w:r>
        <w:t xml:space="preserve">Policy Number: JHI-2024-789456</w:t>
      </w:r>
    </w:p>
    <w:p>
      <w:pPr>
        <w:pStyle w:val="BodyText"/>
      </w:pPr>
      <w:r>
        <w:t xml:space="preserve">Member ID: MK-456789</w:t>
      </w:r>
    </w:p>
    <w:p>
      <w:pPr>
        <w:pStyle w:val="BodyText"/>
      </w:pPr>
      <w:r>
        <w:t xml:space="preserve">Group Number: CORP-NAI-001</w:t>
      </w:r>
    </w:p>
    <w:bookmarkEnd w:id="22"/>
    <w:bookmarkStart w:id="23" w:name="optometry-services-and-products-provided"/>
    <w:p>
      <w:pPr>
        <w:pStyle w:val="Heading3"/>
      </w:pPr>
      <w:r>
        <w:t xml:space="preserve">Optometry Services and Products Provided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Service/Product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Examination by Registered Optometrist in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Refraction and Prescription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Ocular Health Assessment (Retinal Imaging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Anti-Reflective Coated Lenses (Both Eyes)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Titanium Full-Rim Spectacle Frame - Designer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Dispensing and Fitting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Eye Health Education and Vision Therapy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43,000.00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6,880.00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(If Applicable):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-15,000.00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34,880.00 KES</w:t>
            </w:r>
          </w:p>
        </w:tc>
      </w:tr>
    </w:tbl>
    <w:bookmarkStart w:id="24" w:name="payment-instructions-for-nairobi-kenya"/>
    <w:p>
      <w:pPr>
        <w:pStyle w:val="Heading3"/>
      </w:pPr>
      <w:r>
        <w:t xml:space="preserve">Payment Instructions for Nairobi, Kenya</w:t>
      </w:r>
    </w:p>
    <w:p>
      <w:pPr>
        <w:pStyle w:val="FirstParagraph"/>
      </w:pPr>
      <w:r>
        <w:t xml:space="preserve">Please make payment within 15 days of the invoice date. We accept the following payment methods commonly used in Kenya: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| Account: NVC-0892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Equity Bank Kenya, Branch: Westlands, Account No: 0123456789012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"Nairobi Vision Care Optometrists"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Cash/Card:</w:t>
      </w:r>
      <w:r>
        <w:t xml:space="preserve"> </w:t>
      </w:r>
      <w:r>
        <w:t xml:space="preserve">Accepted at our Nairobi clinic during business hours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For insurance claims, please submit this invoice along with your medical report to your provider. We are registered with major Kenyan health insurance schemes including Jubilee, AAR, and CIC.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by a licensed Optometrist practicing in Nairobi, Kenya, in compliance with the Optometrists and Dispensing Opticians Act.</w:t>
      </w:r>
    </w:p>
    <w:p>
      <w:pPr>
        <w:pStyle w:val="BodyText"/>
      </w:pPr>
      <w:r>
        <w:t xml:space="preserve">2. All optical products come with a 12-month warranty against manufacturing defects. This warranty is valid only within Kenya.</w:t>
      </w:r>
    </w:p>
    <w:p>
      <w:pPr>
        <w:pStyle w:val="BodyText"/>
      </w:pPr>
      <w:r>
        <w:t xml:space="preserve">3. Late payments will incur a penalty of 2% per month on the outstanding balance, as per Kenyan commercial practices.</w:t>
      </w:r>
    </w:p>
    <w:p>
      <w:pPr>
        <w:pStyle w:val="BodyText"/>
      </w:pPr>
      <w:r>
        <w:t xml:space="preserve">4. Prescription validity: Your eye prescription is valid for 24 months from the date of examination, in accordance with Kenyan optometry standards.</w:t>
      </w:r>
    </w:p>
    <w:p>
      <w:pPr>
        <w:pStyle w:val="BodyText"/>
      </w:pPr>
      <w:r>
        <w:t xml:space="preserve">5. For adjustments or repairs within the first 30 days, please visit our Nairobi clinic with this invoice as proof of purchase.</w:t>
      </w:r>
    </w:p>
    <w:p>
      <w:pPr>
        <w:pStyle w:val="BodyText"/>
      </w:pPr>
      <w:r>
        <w:t xml:space="preserve">6. All disputes shall be resolved under the laws of Kenya, with jurisdiction in the courts of Nairobi.</w:t>
      </w:r>
    </w:p>
    <w:p>
      <w:pPr>
        <w:pStyle w:val="BodyText"/>
      </w:pPr>
      <w:r>
        <w:t xml:space="preserve">7. This invoice serves as both a receipt and a tax document for your records. Please retain it for at least 5 years as required by KRA regulations.</w:t>
      </w:r>
    </w:p>
    <w:p>
      <w:pPr>
        <w:pStyle w:val="BodyText"/>
      </w:pPr>
      <w:r>
        <w:t xml:space="preserve">8. Our optometry services in Nairobi include comprehensive eye care for all ages, from pediatric vision screening to geriatric eye health management.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Muthoni Ochieng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t xml:space="preserve">License No: OPT/2019/045</w:t>
      </w:r>
    </w:p>
    <w:p>
      <w:pPr>
        <w:pStyle w:val="BodyText"/>
      </w:pPr>
      <w:r>
        <w:t xml:space="preserve">Nairobi Vision Care Optometrists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Nairobi Vision Care Optometrists | Providing Professional Eye Care in Kenya Since 2015</w:t>
      </w:r>
    </w:p>
    <w:p>
      <w:pPr>
        <w:pStyle w:val="BodyText"/>
      </w:pPr>
      <w:r>
        <w:t xml:space="preserve">Registered with the Optometrists and Dispensing Opticians Council of Kenya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Thank you for choosing our optometry services in Nairobi, Kenya!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Nairobi, Kenya</dc:title>
  <dc:creator/>
  <dc:language>en</dc:language>
  <cp:keywords/>
  <dcterms:created xsi:type="dcterms:W3CDTF">2026-10-10T07:20:28Z</dcterms:created>
  <dcterms:modified xsi:type="dcterms:W3CDTF">2026-10-10T07:20:28Z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