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20" w:name="al-minaa-vision-center"/>
    <w:p>
      <w:pPr>
        <w:pStyle w:val="Heading1"/>
      </w:pPr>
      <w:r>
        <w:t xml:space="preserve">Al-Minaa Vision Center</w:t>
      </w:r>
    </w:p>
    <w:p>
      <w:pPr>
        <w:pStyle w:val="FirstParagraph"/>
      </w:pPr>
      <w:r>
        <w:rPr>
          <w:bCs/>
          <w:b/>
        </w:rPr>
        <w:t xml:space="preserve">Specialized Optometrist Services</w:t>
      </w:r>
    </w:p>
    <w:p>
      <w:pPr>
        <w:pStyle w:val="BodyText"/>
      </w:pPr>
      <w:r>
        <w:t xml:space="preserve">Building 45, Street 12, Block 7</w:t>
      </w:r>
    </w:p>
    <w:p>
      <w:pPr>
        <w:pStyle w:val="BodyText"/>
      </w:pPr>
      <w:r>
        <w:t xml:space="preserve">Al-Minaa District, Kuwait City, Kuwait</w:t>
      </w:r>
    </w:p>
    <w:p>
      <w:pPr>
        <w:pStyle w:val="BodyText"/>
      </w:pPr>
      <w:r>
        <w:t xml:space="preserve">Tax Registration Number (TRN): KW-998877665544001</w:t>
      </w:r>
    </w:p>
    <w:p>
      <w:pPr>
        <w:pStyle w:val="BodyText"/>
      </w:pPr>
      <w:r>
        <w:t xml:space="preserve">Phone: +965 2222 3333 | Email: billing@alminaavision.kw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Kuwait City, Kuwait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Ahmed Al-Fahad</w:t>
      </w:r>
    </w:p>
    <w:p>
      <w:pPr>
        <w:pStyle w:val="BodyText"/>
      </w:pPr>
      <w:r>
        <w:t xml:space="preserve">Civil ID: 12345678901</w:t>
      </w:r>
    </w:p>
    <w:p>
      <w:pPr>
        <w:pStyle w:val="BodyText"/>
      </w:pPr>
      <w:r>
        <w:t xml:space="preserve">Residence: Block 15, Street 3, House 12</w:t>
      </w:r>
    </w:p>
    <w:p>
      <w:pPr>
        <w:pStyle w:val="BodyText"/>
      </w:pPr>
      <w:r>
        <w:t xml:space="preserve">Al-Rai District, Kuwait City, Kuwait</w:t>
      </w:r>
    </w:p>
    <w:p>
      <w:pPr>
        <w:pStyle w:val="BodyText"/>
      </w:pPr>
      <w:r>
        <w:t xml:space="preserve">Email: ahmed.fahad@example.com</w:t>
      </w:r>
    </w:p>
    <w:bookmarkEnd w:id="22"/>
    <w:bookmarkStart w:id="23" w:name="payment-information"/>
    <w:p>
      <w:pPr>
        <w:pStyle w:val="Heading3"/>
      </w:pPr>
      <w:r>
        <w:t xml:space="preserve">Payment Information: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National Bank of Kuwait (NBK)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Al-Minaa Vision Center LLC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KW81NBOK0000000000001234567890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NBOKKWKW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use Invoice Number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Optometry Services &amp; Products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(KWD)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(KWD)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Eye Examination</w:t>
            </w:r>
            <w:r>
              <w:br/>
            </w:r>
            <w:r>
              <w:t xml:space="preserve">Includes refraction test, visual acuity assessment, and intraocular pressure screening performed by a licensed Optometrist in Kuwait City.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Retinal Imaging</w:t>
            </w:r>
            <w:r>
              <w:br/>
            </w:r>
            <w:r>
              <w:t xml:space="preserve">High-resolution fundus photography for retinal health monitoring and diabetic screening.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Premium Anti-Reflective Lenses (Pair)</w:t>
            </w:r>
            <w:r>
              <w:br/>
            </w:r>
            <w:r>
              <w:t xml:space="preserve">High-index 1.67 lenses with blue light filter coating, customized for prescription.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Designer Titanium Frame</w:t>
            </w:r>
            <w:r>
              <w:br/>
            </w:r>
            <w:r>
              <w:t xml:space="preserve">Lightweight, hypoallergenic frame selected from the 2023 collection.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Dispensing and Adjustment Fee</w:t>
            </w:r>
            <w:r>
              <w:br/>
            </w:r>
            <w:r>
              <w:t xml:space="preserve">Professional fitting, pupillary distance measurement, and frame adjustment by certified Optometrist staff.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Protective Hard Case &amp; Cleaning Kit</w:t>
            </w:r>
            <w:r>
              <w:br/>
            </w:r>
            <w:r>
              <w:t xml:space="preserve">Includes microfiber cloth and lens cleaning solution.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260.000 KWD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13.000 KWD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(Loyalty Member):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-10.000 KWD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263.000 KWD</w:t>
            </w:r>
          </w:p>
        </w:tc>
      </w:tr>
    </w:tbl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14 days of the invoice date. Late payments may incur a 2% monthly interest charge.</w:t>
      </w:r>
    </w:p>
    <w:p>
      <w:pPr>
        <w:pStyle w:val="BodyText"/>
      </w:pPr>
      <w:r>
        <w:t xml:space="preserve">2. This invoice is issued in accordance with the Tax Procedures Law of the State of Kuwait. The VAT rate applied is 5%.</w:t>
      </w:r>
    </w:p>
    <w:p>
      <w:pPr>
        <w:pStyle w:val="BodyText"/>
      </w:pPr>
      <w:r>
        <w:t xml:space="preserve">3. All optical products sold by this Optometrist in Kuwait City come with a 12-month warranty against manufacturing defects.</w:t>
      </w:r>
    </w:p>
    <w:p>
      <w:pPr>
        <w:pStyle w:val="BodyText"/>
      </w:pPr>
      <w:r>
        <w:t xml:space="preserve">4. Prescription validity for this examination is one year from the date of service.</w:t>
      </w:r>
    </w:p>
    <w:p>
      <w:pPr>
        <w:pStyle w:val="BodyText"/>
      </w:pPr>
      <w:r>
        <w:t xml:space="preserve">5. Please retain this document for your records and insurance claims.</w:t>
      </w:r>
    </w:p>
    <w:p>
      <w:pPr>
        <w:pStyle w:val="BodyText"/>
      </w:pPr>
      <w:r>
        <w:t xml:space="preserve">6. Any disputes regarding this invoice should be directed to the management of Al-Minaa Vision Center within 30 days.</w:t>
      </w:r>
    </w:p>
    <w:bookmarkEnd w:id="24"/>
    <w:bookmarkStart w:id="25" w:name="important-notice"/>
    <w:p>
      <w:pPr>
        <w:pStyle w:val="Heading4"/>
      </w:pPr>
      <w:r>
        <w:t xml:space="preserve">Important Notice:</w:t>
      </w:r>
    </w:p>
    <w:p>
      <w:pPr>
        <w:pStyle w:val="FirstParagraph"/>
      </w:pPr>
      <w:r>
        <w:t xml:space="preserve">This invoice confirms that the services rendered were provided by a licensed Optometrist operating within the regulatory framework of the Ministry of Health in Kuwait. The address listed is our primary clinic in Kuwait City, serving patients from all governorates.</w:t>
      </w:r>
    </w:p>
    <w:bookmarkEnd w:id="25"/>
    <w:p>
      <w:pPr>
        <w:pStyle w:val="BodyText"/>
      </w:pPr>
      <w:r>
        <w:t xml:space="preserve">[Authorized Signature and Company Stamp]</w:t>
      </w:r>
      <w:r>
        <w:br/>
      </w:r>
      <w:r>
        <w:t xml:space="preserve">Al-Minaa Vision Center - Kuwait City</w:t>
      </w:r>
    </w:p>
    <w:p>
      <w:pPr>
        <w:pStyle w:val="BodyText"/>
      </w:pPr>
      <w:r>
        <w:t xml:space="preserve">Thank you for choosing Al-Minaa Vision Center for your eye care needs.</w:t>
      </w:r>
    </w:p>
    <w:p>
      <w:pPr>
        <w:pStyle w:val="BodyText"/>
      </w:pPr>
      <w:r>
        <w:t xml:space="preserve">Visit us at our main branch in Kuwait City or contact us for home consultation services.</w:t>
      </w:r>
    </w:p>
    <w:p>
      <w:pPr>
        <w:pStyle w:val="BodyText"/>
      </w:pPr>
      <w:r>
        <w:t xml:space="preserve">© 2023 Al-Minaa Vision Center.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Kuwait City</dc:title>
  <dc:creator/>
  <dc:language>en</dc:language>
  <cp:keywords/>
  <dcterms:created xsi:type="dcterms:W3CDTF">2026-10-10T07:21:05Z</dcterms:created>
  <dcterms:modified xsi:type="dcterms:W3CDTF">2026-10-10T07:21:05Z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