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Singapore</w:t>
      </w:r>
    </w:p>
    <w:bookmarkStart w:id="20" w:name="precision-vision-optometrists"/>
    <w:p>
      <w:pPr>
        <w:pStyle w:val="Heading1"/>
      </w:pPr>
      <w:r>
        <w:t xml:space="preserve">Precision Vision Optometrists</w:t>
      </w:r>
    </w:p>
    <w:p>
      <w:pPr>
        <w:pStyle w:val="FirstParagraph"/>
      </w:pPr>
      <w:r>
        <w:t xml:space="preserve">123 Orchard Road, #05-01, Singapore 238858</w:t>
      </w:r>
    </w:p>
    <w:p>
      <w:pPr>
        <w:pStyle w:val="BodyText"/>
      </w:pPr>
      <w:r>
        <w:t xml:space="preserve">UEN: 202312345K</w:t>
      </w:r>
    </w:p>
    <w:p>
      <w:pPr>
        <w:pStyle w:val="BodyText"/>
      </w:pPr>
      <w:r>
        <w:t xml:space="preserve">GIR: 1234567890</w:t>
      </w:r>
    </w:p>
    <w:p>
      <w:pPr>
        <w:pStyle w:val="BodyText"/>
      </w:pPr>
      <w:r>
        <w:t xml:space="preserve">Email: billing@precisionvision.sg | Tel: +65 6789 1234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INV-2023-00987</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Mr. Jonathan Tan Wei Ming</w:t>
      </w:r>
    </w:p>
    <w:p>
      <w:pPr>
        <w:pStyle w:val="BodyText"/>
      </w:pPr>
      <w:r>
        <w:t xml:space="preserve">456 Bukit Timah Road</w:t>
      </w:r>
    </w:p>
    <w:p>
      <w:pPr>
        <w:pStyle w:val="BodyText"/>
      </w:pPr>
      <w:r>
        <w:t xml:space="preserve">Singapore 259743</w:t>
      </w:r>
    </w:p>
    <w:p>
      <w:pPr>
        <w:pStyle w:val="BodyText"/>
      </w:pPr>
      <w:r>
        <w:t xml:space="preserve">NRIC: S9876543A</w:t>
      </w:r>
    </w:p>
    <w:p>
      <w:pPr>
        <w:pStyle w:val="BodyText"/>
      </w:pPr>
      <w:r>
        <w:t xml:space="preserve">Email: j.tan@example.com</w:t>
      </w:r>
    </w:p>
    <w:bookmarkEnd w:id="22"/>
    <w:bookmarkStart w:id="23" w:name="service-location"/>
    <w:p>
      <w:pPr>
        <w:pStyle w:val="Heading3"/>
      </w:pPr>
      <w:r>
        <w:t xml:space="preserve">Service Location:</w:t>
      </w:r>
    </w:p>
    <w:p>
      <w:pPr>
        <w:pStyle w:val="FirstParagraph"/>
      </w:pPr>
      <w:r>
        <w:t xml:space="preserve">Precision Vision Optometrists</w:t>
      </w:r>
    </w:p>
    <w:p>
      <w:pPr>
        <w:pStyle w:val="BodyText"/>
      </w:pPr>
      <w:r>
        <w:t xml:space="preserve">123 Orchard Road, #05-01</w:t>
      </w:r>
    </w:p>
    <w:p>
      <w:pPr>
        <w:pStyle w:val="BodyText"/>
      </w:pPr>
      <w:r>
        <w:t xml:space="preserve">Singapore 238858</w:t>
      </w:r>
    </w:p>
    <w:p>
      <w:pPr>
        <w:pStyle w:val="BodyText"/>
      </w:pPr>
      <w:r>
        <w:rPr>
          <w:bCs/>
          <w:b/>
        </w:rPr>
        <w:t xml:space="preserve">Service Date:</w:t>
      </w:r>
      <w:r>
        <w:t xml:space="preserve"> </w:t>
      </w:r>
      <w:r>
        <w:t xml:space="preserve">20 October 2023</w:t>
      </w:r>
    </w:p>
    <w:p>
      <w:pPr>
        <w:pStyle w:val="BodyText"/>
      </w:pPr>
      <w:r>
        <w:rPr>
          <w:bCs/>
          <w:b/>
        </w:rPr>
        <w:t xml:space="preserve">Attending Optometrist:</w:t>
      </w:r>
      <w:r>
        <w:t xml:space="preserve"> </w:t>
      </w:r>
      <w:r>
        <w:t xml:space="preserve">Dr. Sarah Lim</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 &amp; Goods</w:t>
            </w:r>
          </w:p>
        </w:tc>
        <w:tc>
          <w:tcPr/>
          <w:p>
            <w:pPr>
              <w:pStyle w:val="Compact"/>
              <w:jc w:val="left"/>
            </w:pPr>
            <w:r>
              <w:t xml:space="preserve">Quantity</w:t>
            </w:r>
          </w:p>
        </w:tc>
        <w:tc>
          <w:tcPr/>
          <w:p>
            <w:pPr>
              <w:pStyle w:val="Compact"/>
              <w:jc w:val="left"/>
            </w:pPr>
            <w:r>
              <w:t xml:space="preserve">Unit Price (SGD)</w:t>
            </w:r>
          </w:p>
        </w:tc>
        <w:tc>
          <w:tcPr/>
          <w:p>
            <w:pPr>
              <w:pStyle w:val="Compact"/>
              <w:jc w:val="left"/>
            </w:pPr>
            <w:r>
              <w:t xml:space="preserve">Total (SGD)</w:t>
            </w:r>
          </w:p>
        </w:tc>
      </w:tr>
      <w:tr>
        <w:tc>
          <w:tcPr/>
          <w:p>
            <w:pPr>
              <w:pStyle w:val="Compact"/>
              <w:jc w:val="left"/>
            </w:pPr>
            <w:r>
              <w:t xml:space="preserve">1</w:t>
            </w:r>
          </w:p>
        </w:tc>
        <w:tc>
          <w:tcPr/>
          <w:p>
            <w:pPr>
              <w:pStyle w:val="Compact"/>
              <w:jc w:val="left"/>
            </w:pPr>
            <w:r>
              <w:rPr>
                <w:bCs/>
                <w:b/>
              </w:rPr>
              <w:t xml:space="preserve">Comprehensive Eye Examination</w:t>
            </w:r>
            <w:r>
              <w:br/>
            </w:r>
            <w:r>
              <w:t xml:space="preserve">Includes visual acuity testing, refraction, tonometry (eye pressure), and ocular health assessment by a registered Optometrist in Singapore.</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rPr>
                <w:bCs/>
                <w:b/>
              </w:rPr>
              <w:t xml:space="preserve">Advanced Retinal Imaging (Optos)</w:t>
            </w:r>
            <w:r>
              <w:br/>
            </w:r>
            <w:r>
              <w:t xml:space="preserve">Wide-field retinal photography to detect early signs of diabetic retinopathy, glaucoma, and macular degeneration.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3</w:t>
            </w:r>
          </w:p>
        </w:tc>
        <w:tc>
          <w:tcPr/>
          <w:p>
            <w:pPr>
              <w:pStyle w:val="Compact"/>
              <w:jc w:val="left"/>
            </w:pPr>
            <w:r>
              <w:rPr>
                <w:bCs/>
                <w:b/>
              </w:rPr>
              <w:t xml:space="preserve">Prescription Eyewear - Frames</w:t>
            </w:r>
            <w:r>
              <w:br/>
            </w:r>
            <w:r>
              <w:t xml:space="preserve">Brand: Ray-Ban | Model: RB3025 Aviator Classic | Color: Gold/Green. Includes adjustment and fitting.</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4</w:t>
            </w:r>
          </w:p>
        </w:tc>
        <w:tc>
          <w:tcPr/>
          <w:p>
            <w:pPr>
              <w:pStyle w:val="Compact"/>
              <w:jc w:val="left"/>
            </w:pPr>
            <w:r>
              <w:rPr>
                <w:bCs/>
                <w:b/>
              </w:rPr>
              <w:t xml:space="preserve">Prescription Eyewear - Lenses</w:t>
            </w:r>
            <w:r>
              <w:br/>
            </w:r>
            <w:r>
              <w:t xml:space="preserve">Material: 1.67 High Index Polycarbonate. Coating: Anti-Reflective, Blue Light Filter, and Scratch Resistant. Prescription: OD -2.50/-1.00x180, OS -2.75/-0.75x170.</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rPr>
                <w:bCs/>
                <w:b/>
              </w:rPr>
              <w:t xml:space="preserve">Dispensing Fee</w:t>
            </w:r>
            <w:r>
              <w:br/>
            </w:r>
            <w:r>
              <w:t xml:space="preserve">Professional fee for lens edging, frame assembly, and final quality verification by the Optometrist.</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6</w:t>
            </w:r>
          </w:p>
        </w:tc>
        <w:tc>
          <w:tcPr/>
          <w:p>
            <w:pPr>
              <w:pStyle w:val="Compact"/>
              <w:jc w:val="left"/>
            </w:pPr>
            <w:r>
              <w:rPr>
                <w:bCs/>
                <w:b/>
              </w:rPr>
              <w:t xml:space="preserve">Protective Case &amp; Cleaning Kit</w:t>
            </w:r>
            <w:r>
              <w:br/>
            </w:r>
            <w:r>
              <w:t xml:space="preserve">Premium hard-shell case and microfiber cleaning cloth.</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bl>
    <w:p>
      <w:pPr>
        <w:pStyle w:val="BodyText"/>
      </w:pPr>
      <w:r>
        <w:t xml:space="preserve">Subtotal:</w:t>
      </w:r>
      <w:r>
        <w:t xml:space="preserve"> </w:t>
      </w:r>
      <w:r>
        <w:t xml:space="preserve">SGD 885.00</w:t>
      </w:r>
    </w:p>
    <w:p>
      <w:pPr>
        <w:pStyle w:val="BodyText"/>
      </w:pPr>
      <w:r>
        <w:t xml:space="preserve">Goods &amp; Services Tax (GST) @ 9%:</w:t>
      </w:r>
      <w:r>
        <w:t xml:space="preserve"> </w:t>
      </w:r>
      <w:r>
        <w:t xml:space="preserve">SGD 79.65</w:t>
      </w:r>
    </w:p>
    <w:p>
      <w:pPr>
        <w:pStyle w:val="BodyText"/>
      </w:pPr>
      <w:r>
        <w:t xml:space="preserve">Insurance Claim (MediSave/Integrated Shield):</w:t>
      </w:r>
      <w:r>
        <w:t xml:space="preserve"> </w:t>
      </w:r>
      <w:r>
        <w:t xml:space="preserve">- SGD 0.00</w:t>
      </w:r>
    </w:p>
    <w:p>
      <w:pPr>
        <w:pStyle w:val="BodyText"/>
      </w:pPr>
      <w:r>
        <w:t xml:space="preserve">TOTAL AMOUNT DUE:</w:t>
      </w:r>
      <w:r>
        <w:t xml:space="preserve"> </w:t>
      </w:r>
      <w:r>
        <w:t xml:space="preserve">SGD 964.65</w:t>
      </w:r>
    </w:p>
    <w:bookmarkStart w:id="24" w:name="X7a0562023bdc7e87feeb36cc9f6d0defb7431a2"/>
    <w:p>
      <w:pPr>
        <w:pStyle w:val="Heading4"/>
      </w:pPr>
      <w:r>
        <w:t xml:space="preserve">Terms, Conditions, and Important Information</w:t>
      </w:r>
    </w:p>
    <w:p>
      <w:pPr>
        <w:pStyle w:val="FirstParagraph"/>
      </w:pPr>
      <w:r>
        <w:rPr>
          <w:bCs/>
          <w:b/>
        </w:rPr>
        <w:t xml:space="preserve">1. Payment Methods:</w:t>
      </w:r>
      <w:r>
        <w:t xml:space="preserve"> </w:t>
      </w:r>
      <w:r>
        <w:t xml:space="preserve">We accept cash, major credit cards (Visa, Mastercard, Amex), PayNow (UEN: 202312345K), and bank transfer. Please quote the Invoice Number as the payment reference.</w:t>
      </w:r>
    </w:p>
    <w:p>
      <w:pPr>
        <w:pStyle w:val="BodyText"/>
      </w:pPr>
      <w:r>
        <w:rPr>
          <w:bCs/>
          <w:b/>
        </w:rPr>
        <w:t xml:space="preserve">2. GST Compliance:</w:t>
      </w:r>
      <w:r>
        <w:t xml:space="preserve"> </w:t>
      </w:r>
      <w:r>
        <w:t xml:space="preserve">This invoice is issued in accordance with the Goods and Services Tax Act of Singapore. The GST rate of 9% is applicable as per the current regulations effective from 1 January 2024.</w:t>
      </w:r>
    </w:p>
    <w:p>
      <w:pPr>
        <w:pStyle w:val="BodyText"/>
      </w:pPr>
      <w:r>
        <w:rPr>
          <w:bCs/>
          <w:b/>
        </w:rPr>
        <w:t xml:space="preserve">3. Optometry Services:</w:t>
      </w:r>
      <w:r>
        <w:t xml:space="preserve"> </w:t>
      </w:r>
      <w:r>
        <w:t xml:space="preserve">All eye examinations and prescriptions are conducted by fully registered Optometrists licensed by the Singapore Optometrists Council. Our services adhere to the highest standards of clinical care.</w:t>
      </w:r>
    </w:p>
    <w:p>
      <w:pPr>
        <w:pStyle w:val="BodyText"/>
      </w:pPr>
      <w:r>
        <w:rPr>
          <w:bCs/>
          <w:b/>
        </w:rPr>
        <w:t xml:space="preserve">4. Warranty:</w:t>
      </w:r>
      <w:r>
        <w:t xml:space="preserve"> </w:t>
      </w:r>
      <w:r>
        <w:t xml:space="preserve">Frames and lenses come with a 12-month warranty against manufacturing defects. This warranty does not cover damage caused by misuse, accidents, or normal wear and tear. Please retain this invoice as proof of purchase for any warranty claims.</w:t>
      </w:r>
    </w:p>
    <w:p>
      <w:pPr>
        <w:pStyle w:val="BodyText"/>
      </w:pPr>
      <w:r>
        <w:rPr>
          <w:bCs/>
          <w:b/>
        </w:rPr>
        <w:t xml:space="preserve">5. Collection Period:</w:t>
      </w:r>
      <w:r>
        <w:t xml:space="preserve"> </w:t>
      </w:r>
      <w:r>
        <w:t xml:space="preserve">Your new eyewear will be ready for collection within 7-10 working days from the date of this invoice. You will be notified via SMS or email once your order is ready.</w:t>
      </w:r>
    </w:p>
    <w:p>
      <w:pPr>
        <w:pStyle w:val="BodyText"/>
      </w:pPr>
      <w:r>
        <w:rPr>
          <w:bCs/>
          <w:b/>
        </w:rPr>
        <w:t xml:space="preserve">6. Disputes:</w:t>
      </w:r>
      <w:r>
        <w:t xml:space="preserve"> </w:t>
      </w:r>
      <w:r>
        <w:t xml:space="preserve">Any disputes regarding this invoice must be raised within 14 days of the invoice date. Please contact our billing department at billing@precisionvision.sg.</w:t>
      </w:r>
    </w:p>
    <w:p>
      <w:pPr>
        <w:pStyle w:val="BodyText"/>
      </w:pPr>
      <w:r>
        <w:rPr>
          <w:bCs/>
          <w:b/>
        </w:rPr>
        <w:t xml:space="preserve">7. Data Privacy:</w:t>
      </w:r>
      <w:r>
        <w:t xml:space="preserve"> </w:t>
      </w:r>
      <w:r>
        <w:t xml:space="preserve">Your personal and medical information is handled in strict accordance with the Personal Data Protection Act (PDPA) of Singapore.</w:t>
      </w:r>
    </w:p>
    <w:bookmarkEnd w:id="24"/>
    <w:p>
      <w:pPr>
        <w:pStyle w:val="BodyText"/>
      </w:pPr>
      <w:r>
        <w:t xml:space="preserve">Thank you for choosing Precision Vision Optometrists for your eye care needs in Singapore.</w:t>
      </w:r>
    </w:p>
    <w:p>
      <w:pPr>
        <w:pStyle w:val="BodyText"/>
      </w:pPr>
      <w:r>
        <w:t xml:space="preserve">We are committed to providing you with the best vision care experience.</w:t>
      </w:r>
    </w:p>
    <w:p>
      <w:pPr>
        <w:pStyle w:val="BodyText"/>
      </w:pPr>
      <w:r>
        <w:t xml:space="preserve">PAID</w:t>
      </w:r>
    </w:p>
    <w:p>
      <w:pPr>
        <w:pStyle w:val="BodyText"/>
      </w:pPr>
      <w:r>
        <w:t xml:space="preserve">© 2023 Precision Vision Optometrists Pte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Singapore</dc:title>
  <dc:creator/>
  <dc:language>en</dc:language>
  <cp:keywords/>
  <dcterms:created xsi:type="dcterms:W3CDTF">2026-10-10T09:03:39Z</dcterms:created>
  <dcterms:modified xsi:type="dcterms:W3CDTF">2026-10-10T09:03:39Z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