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vision-barcelona-optometry"/>
    <w:p>
      <w:pPr>
        <w:pStyle w:val="Heading1"/>
      </w:pPr>
      <w:r>
        <w:t xml:space="preserve">Vision Barcelona Optometry</w:t>
      </w:r>
    </w:p>
    <w:p>
      <w:pPr>
        <w:pStyle w:val="FirstParagraph"/>
      </w:pPr>
      <w:r>
        <w:rPr>
          <w:bCs/>
          <w:b/>
        </w:rPr>
        <w:t xml:space="preserve">Specialized Optical Care &amp; Vision Therapy</w:t>
      </w:r>
    </w:p>
    <w:p>
      <w:pPr>
        <w:pStyle w:val="BodyText"/>
      </w:pPr>
      <w:r>
        <w:t xml:space="preserve">Carrer de Balmes, 150, 08008 Barcelona, Spain</w:t>
      </w:r>
    </w:p>
    <w:p>
      <w:pPr>
        <w:pStyle w:val="BodyText"/>
      </w:pPr>
      <w:r>
        <w:t xml:space="preserve">NIF: B-12345678 | CIF: B-12345678</w:t>
      </w:r>
    </w:p>
    <w:p>
      <w:pPr>
        <w:pStyle w:val="BodyText"/>
      </w:pPr>
      <w:r>
        <w:t xml:space="preserve">Phone: +34 93 123 45 67 | Email: billing@visionbarcelona.es</w:t>
      </w:r>
    </w:p>
    <w:p>
      <w:pPr>
        <w:pStyle w:val="BodyText"/>
      </w:pPr>
      <w:r>
        <w:t xml:space="preserve">IBAN: ES91 2100 0418 4502 0005 1332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Garcia Lopez</w:t>
      </w:r>
    </w:p>
    <w:p>
      <w:pPr>
        <w:pStyle w:val="BodyText"/>
      </w:pPr>
      <w:r>
        <w:rPr>
          <w:bCs/>
          <w:b/>
        </w:rPr>
        <w:t xml:space="preserve">Address:</w:t>
      </w:r>
      <w:r>
        <w:t xml:space="preserve"> </w:t>
      </w:r>
      <w:r>
        <w:t xml:space="preserve">Passeig de Gràcia, 55, 4th Floor</w:t>
      </w:r>
    </w:p>
    <w:p>
      <w:pPr>
        <w:pStyle w:val="BodyText"/>
      </w:pPr>
      <w:r>
        <w:rPr>
          <w:bCs/>
          <w:b/>
        </w:rPr>
        <w:t xml:space="preserve">City/Zip:</w:t>
      </w:r>
      <w:r>
        <w:t xml:space="preserve"> </w:t>
      </w:r>
      <w:r>
        <w:t xml:space="preserve">08007 Barcelona, Spain</w:t>
      </w:r>
    </w:p>
    <w:p>
      <w:pPr>
        <w:pStyle w:val="BodyText"/>
      </w:pPr>
      <w:r>
        <w:rPr>
          <w:bCs/>
          <w:b/>
        </w:rPr>
        <w:t xml:space="preserve">NIF/CIF:</w:t>
      </w:r>
      <w:r>
        <w:t xml:space="preserve"> </w:t>
      </w:r>
      <w:r>
        <w:t xml:space="preserve">12345678Z</w:t>
      </w:r>
    </w:p>
    <w:p>
      <w:pPr>
        <w:pStyle w:val="BodyText"/>
      </w:pPr>
      <w:r>
        <w:rPr>
          <w:bCs/>
          <w:b/>
        </w:rPr>
        <w:t xml:space="preserve">Email:</w:t>
      </w:r>
      <w:r>
        <w:t xml:space="preserve"> </w:t>
      </w:r>
      <w:r>
        <w:t xml:space="preserve">maria.garcia@example.com</w:t>
      </w:r>
    </w:p>
    <w:bookmarkEnd w:id="22"/>
    <w:bookmarkStart w:id="23" w:name="service-location"/>
    <w:p>
      <w:pPr>
        <w:pStyle w:val="Heading3"/>
      </w:pPr>
      <w:r>
        <w:t xml:space="preserve">Service Location:</w:t>
      </w:r>
    </w:p>
    <w:p>
      <w:pPr>
        <w:pStyle w:val="FirstParagraph"/>
      </w:pPr>
      <w:r>
        <w:rPr>
          <w:bCs/>
          <w:b/>
        </w:rPr>
        <w:t xml:space="preserve">Optometry Clinic:</w:t>
      </w:r>
      <w:r>
        <w:t xml:space="preserve"> </w:t>
      </w:r>
      <w:r>
        <w:t xml:space="preserve">Vision Barcelona Optometry</w:t>
      </w:r>
    </w:p>
    <w:p>
      <w:pPr>
        <w:pStyle w:val="BodyText"/>
      </w:pPr>
      <w:r>
        <w:rPr>
          <w:bCs/>
          <w:b/>
        </w:rPr>
        <w:t xml:space="preserve">Address:</w:t>
      </w:r>
      <w:r>
        <w:t xml:space="preserve"> </w:t>
      </w:r>
      <w:r>
        <w:t xml:space="preserve">Carrer de Balmes, 150</w:t>
      </w:r>
    </w:p>
    <w:p>
      <w:pPr>
        <w:pStyle w:val="BodyText"/>
      </w:pPr>
      <w:r>
        <w:rPr>
          <w:bCs/>
          <w:b/>
        </w:rPr>
        <w:t xml:space="preserve">City/Zip:</w:t>
      </w:r>
      <w:r>
        <w:t xml:space="preserve"> </w:t>
      </w:r>
      <w:r>
        <w:t xml:space="preserve">08008 Barcelona, Spain</w:t>
      </w:r>
    </w:p>
    <w:p>
      <w:pPr>
        <w:pStyle w:val="BodyText"/>
      </w:pPr>
      <w:r>
        <w:rPr>
          <w:bCs/>
          <w:b/>
        </w:rPr>
        <w:t xml:space="preserve">Practitioner:</w:t>
      </w:r>
      <w:r>
        <w:t xml:space="preserve"> </w:t>
      </w:r>
      <w:r>
        <w:t xml:space="preserve">Dr. Jordi Martinez, Optometrist</w:t>
      </w:r>
    </w:p>
    <w:p>
      <w:pPr>
        <w:pStyle w:val="BodyText"/>
      </w:pPr>
      <w:r>
        <w:rPr>
          <w:bCs/>
          <w:b/>
        </w:rPr>
        <w:t xml:space="preserve">License No:</w:t>
      </w:r>
      <w:r>
        <w:t xml:space="preserve"> </w:t>
      </w:r>
      <w:r>
        <w:t xml:space="preserve">CAT-OPT-98765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Goods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Optometric Examination</w:t>
            </w:r>
            <w:r>
              <w:br/>
            </w:r>
            <w:r>
              <w:t xml:space="preserve">Includes visual acuity test, refraction, eye pressure measurement, and retinal screening performed by licensed Optometrist in Barcelona.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Premium Anti-Reflective Lenses (Pair)</w:t>
            </w:r>
            <w:r>
              <w:br/>
            </w:r>
            <w:r>
              <w:t xml:space="preserve">High-index 1.67 lenses with blue light filter and scratch-resistant coating. Customized prescription for myopia and astigmatism.</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Designer Eyeglass Frames</w:t>
            </w:r>
            <w:r>
              <w:br/>
            </w:r>
            <w:r>
              <w:t xml:space="preserve">Titanium alloy frame, model "Barcelona Modern", selected by client during consultation.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Specialized Contact Lens Fitting</w:t>
            </w:r>
            <w:r>
              <w:br/>
            </w:r>
            <w:r>
              <w:t xml:space="preserve">Initial fitting session for toric contact lenses, including trial lenses and follow-up assessment.</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5</w:t>
            </w:r>
          </w:p>
        </w:tc>
        <w:tc>
          <w:tcPr/>
          <w:p>
            <w:pPr>
              <w:pStyle w:val="Compact"/>
              <w:jc w:val="left"/>
            </w:pPr>
            <w:r>
              <w:rPr>
                <w:bCs/>
                <w:b/>
              </w:rPr>
              <w:t xml:space="preserve">Monthly Contact Lens Supply (3 Months)</w:t>
            </w:r>
            <w:r>
              <w:br/>
            </w:r>
            <w:r>
              <w:t xml:space="preserve">Prescription toric lenses, 3 boxes (2 lenses per box), brand specified by Optometrist.</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6</w:t>
            </w:r>
          </w:p>
        </w:tc>
        <w:tc>
          <w:tcPr/>
          <w:p>
            <w:pPr>
              <w:pStyle w:val="Compact"/>
              <w:jc w:val="left"/>
            </w:pPr>
            <w:r>
              <w:rPr>
                <w:bCs/>
                <w:b/>
              </w:rPr>
              <w:t xml:space="preserve">Eye Health Consultation &amp; Report</w:t>
            </w:r>
            <w:r>
              <w:br/>
            </w:r>
            <w:r>
              <w:t xml:space="preserve">Detailed written report of eye health status, suitable for insurance claims or medical records in Spain.</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580.00 EUR</w:t>
            </w:r>
          </w:p>
        </w:tc>
      </w:tr>
      <w:tr>
        <w:tc>
          <w:tcPr/>
          <w:p>
            <w:pPr>
              <w:pStyle w:val="Compact"/>
              <w:jc w:val="left"/>
            </w:pPr>
            <w:r>
              <w:t xml:space="preserve">VAT (21% - Spain Standard Rate):</w:t>
            </w:r>
          </w:p>
        </w:tc>
        <w:tc>
          <w:tcPr/>
          <w:p>
            <w:pPr>
              <w:pStyle w:val="Compact"/>
              <w:jc w:val="left"/>
            </w:pPr>
            <w:r>
              <w:t xml:space="preserve">121.80 EUR</w:t>
            </w:r>
          </w:p>
        </w:tc>
      </w:tr>
      <w:tr>
        <w:tc>
          <w:tcPr/>
          <w:p>
            <w:pPr>
              <w:pStyle w:val="Compact"/>
              <w:jc w:val="left"/>
            </w:pPr>
            <w:r>
              <w:t xml:space="preserve">Discount (Loyalty Member):</w:t>
            </w:r>
          </w:p>
        </w:tc>
        <w:tc>
          <w:tcPr/>
          <w:p>
            <w:pPr>
              <w:pStyle w:val="Compact"/>
              <w:jc w:val="left"/>
            </w:pPr>
            <w:r>
              <w:t xml:space="preserve">-20.00 EUR</w:t>
            </w:r>
          </w:p>
        </w:tc>
      </w:tr>
      <w:tr>
        <w:tc>
          <w:tcPr/>
          <w:p>
            <w:pPr>
              <w:pStyle w:val="Compact"/>
              <w:jc w:val="left"/>
            </w:pPr>
            <w:r>
              <w:t xml:space="preserve">TOTAL AMOUNT DUE:</w:t>
            </w:r>
          </w:p>
        </w:tc>
        <w:tc>
          <w:tcPr/>
          <w:p>
            <w:pPr>
              <w:pStyle w:val="Compact"/>
              <w:jc w:val="left"/>
            </w:pPr>
            <w:r>
              <w:t xml:space="preserve">681.80 EUR</w:t>
            </w:r>
          </w:p>
        </w:tc>
      </w:tr>
    </w:tbl>
    <w:bookmarkStart w:id="24" w:name="payment-instructions-terms"/>
    <w:p>
      <w:pPr>
        <w:pStyle w:val="Heading4"/>
      </w:pPr>
      <w:r>
        <w:t xml:space="preserve">Payment Instructions &amp; Terms</w:t>
      </w:r>
    </w:p>
    <w:p>
      <w:pPr>
        <w:numPr>
          <w:ilvl w:val="0"/>
          <w:numId w:val="1001"/>
        </w:numPr>
        <w:pStyle w:val="Compact"/>
      </w:pPr>
      <w:r>
        <w:rPr>
          <w:bCs/>
          <w:b/>
        </w:rPr>
        <w:t xml:space="preserve">Payment Method:</w:t>
      </w:r>
      <w:r>
        <w:t xml:space="preserve"> </w:t>
      </w:r>
      <w:r>
        <w:t xml:space="preserve">Bank Transfer, Credit Card, or Cash at our Barcelona clinic.</w:t>
      </w:r>
    </w:p>
    <w:p>
      <w:pPr>
        <w:numPr>
          <w:ilvl w:val="0"/>
          <w:numId w:val="1001"/>
        </w:numPr>
        <w:pStyle w:val="Compact"/>
      </w:pPr>
      <w:r>
        <w:rPr>
          <w:bCs/>
          <w:b/>
        </w:rPr>
        <w:t xml:space="preserve">Bank Details:</w:t>
      </w:r>
      <w:r>
        <w:t xml:space="preserve"> </w:t>
      </w:r>
      <w:r>
        <w:t xml:space="preserve">Banco Santander, IBAN: ES91 2100 0418 4502 0005 1332, BIC: BSCHESMM.</w:t>
      </w:r>
    </w:p>
    <w:p>
      <w:pPr>
        <w:numPr>
          <w:ilvl w:val="0"/>
          <w:numId w:val="1001"/>
        </w:numPr>
        <w:pStyle w:val="Compact"/>
      </w:pPr>
      <w:r>
        <w:rPr>
          <w:bCs/>
          <w:b/>
        </w:rPr>
        <w:t xml:space="preserve">Reference:</w:t>
      </w:r>
      <w:r>
        <w:t xml:space="preserve"> </w:t>
      </w:r>
      <w:r>
        <w:t xml:space="preserve">Please include Invoice Number INV-2023-10-045 in your payment reference.</w:t>
      </w:r>
    </w:p>
    <w:p>
      <w:pPr>
        <w:numPr>
          <w:ilvl w:val="0"/>
          <w:numId w:val="1001"/>
        </w:numPr>
        <w:pStyle w:val="Compact"/>
      </w:pPr>
      <w:r>
        <w:rPr>
          <w:bCs/>
          <w:b/>
        </w:rPr>
        <w:t xml:space="preserve">Due Date:</w:t>
      </w:r>
      <w:r>
        <w:t xml:space="preserve"> </w:t>
      </w:r>
      <w:r>
        <w:t xml:space="preserve">Payment is due within 30 days of the invoice date. Late payments may incur a 1.5% monthly interest charge as per Spanish commercial law.</w:t>
      </w:r>
    </w:p>
    <w:p>
      <w:pPr>
        <w:numPr>
          <w:ilvl w:val="0"/>
          <w:numId w:val="1001"/>
        </w:numPr>
        <w:pStyle w:val="Compact"/>
      </w:pPr>
      <w:r>
        <w:rPr>
          <w:bCs/>
          <w:b/>
        </w:rPr>
        <w:t xml:space="preserve">Insurance:</w:t>
      </w:r>
      <w:r>
        <w:t xml:space="preserve"> </w:t>
      </w:r>
      <w:r>
        <w:t xml:space="preserve">This invoice is formatted to be accepted by most Spanish health insurance providers. Please submit a copy along with your claim form.</w:t>
      </w:r>
    </w:p>
    <w:bookmarkEnd w:id="24"/>
    <w:bookmarkStart w:id="25" w:name="X681c06da2a8d927692e8e1cb1af10786cdbb211"/>
    <w:p>
      <w:pPr>
        <w:pStyle w:val="Heading4"/>
      </w:pPr>
      <w:r>
        <w:t xml:space="preserve">Important Information for Optometry Services in Spain</w:t>
      </w:r>
    </w:p>
    <w:p>
      <w:pPr>
        <w:pStyle w:val="FirstParagraph"/>
      </w:pPr>
      <w:r>
        <w:t xml:space="preserve">This invoice represents professional optometric services rendered in accordance with the regulations set by the General Council of Optometry of Spain (COO). All examinations and prescriptions are conducted by licensed Optometrists registered in the Catalonia professional registry. The services listed above include both diagnostic procedures and the supply of optical aids, which are subject to the standard Value Added Tax (VAT) rate of 21% in Spain, as applicable to non-medical optical goods and services.</w:t>
      </w:r>
    </w:p>
    <w:p>
      <w:pPr>
        <w:pStyle w:val="BodyText"/>
      </w:pPr>
      <w:r>
        <w:t xml:space="preserve">At Vision Barcelona Optometry, we are committed to providing high-quality eye care tailored to the needs of our patients in Barcelona and the surrounding regions. Our clinic adheres to the highest standards of hygiene, safety, and professional conduct. The prescription provided during your examination is valid for one year from the date of issue, in compliance with Spanish health regulations.</w:t>
      </w:r>
    </w:p>
    <w:p>
      <w:pPr>
        <w:pStyle w:val="BodyText"/>
      </w:pPr>
      <w:r>
        <w:t xml:space="preserve">Should you have any questions regarding this invoice, the services provided, or your eye health, please do not hesitate to contact our billing department or your assigned Optometrist. We appreciate your trust in our professional services and look forward to continuing to support your vision health in Barcelona, Spain.</w:t>
      </w:r>
    </w:p>
    <w:bookmarkEnd w:id="25"/>
    <w:p>
      <w:pPr>
        <w:pStyle w:val="BodyText"/>
      </w:pPr>
      <w:r>
        <w:rPr>
          <w:bCs/>
          <w:b/>
        </w:rPr>
        <w:t xml:space="preserve">Vision Barcelona Optometry</w:t>
      </w:r>
      <w:r>
        <w:t xml:space="preserve"> </w:t>
      </w:r>
      <w:r>
        <w:t xml:space="preserve">| Carrer de Balmes, 150, 08008 Barcelona, Spain</w:t>
      </w:r>
    </w:p>
    <w:p>
      <w:pPr>
        <w:pStyle w:val="BodyText"/>
      </w:pPr>
      <w:r>
        <w:t xml:space="preserve">Phone: +34 93 123 45 67 | Email: info@visionbarcelona.es | Web: www.visionbarcelona.es</w:t>
      </w:r>
    </w:p>
    <w:p>
      <w:pPr>
        <w:pStyle w:val="BodyText"/>
      </w:pPr>
      <w:r>
        <w:t xml:space="preserve">This is a computer-generated invoice. No signature is required. In accordance with Spanish tax law (Ley 58/2003), this document serves as a valid fiscal receipt.</w:t>
      </w:r>
      <w:r>
        <w:t xml:space="preserve"> </w:t>
      </w:r>
      <w:r>
        <w:t xml:space="preserve">For disputes, the competent courts are those of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Barcelona, Spain</dc:title>
  <dc:creator/>
  <dc:language>en</dc:language>
  <cp:keywords/>
  <dcterms:created xsi:type="dcterms:W3CDTF">2026-10-10T06:50:24Z</dcterms:created>
  <dcterms:modified xsi:type="dcterms:W3CDTF">2026-10-10T06:50:24Z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