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Munich,</w:t>
      </w:r>
      <w:r>
        <w:t xml:space="preserve"> </w:t>
      </w:r>
      <w:r>
        <w:t xml:space="preserve">Germany</w:t>
      </w:r>
    </w:p>
    <w:bookmarkStart w:id="21" w:name="dr.-med.-dent.-elena-weber"/>
    <w:p>
      <w:pPr>
        <w:pStyle w:val="Heading1"/>
      </w:pPr>
      <w:r>
        <w:t xml:space="preserve">Dr. med. dent. Elena Weber</w:t>
      </w:r>
    </w:p>
    <w:bookmarkStart w:id="20" w:name="X53e60d45e5f1c1390b529815c4f44e7474f6ccb"/>
    <w:p>
      <w:pPr>
        <w:pStyle w:val="Heading2"/>
      </w:pPr>
      <w:r>
        <w:t xml:space="preserve">Specialist Orthodontist &amp; Dentofacial Orthopedist</w:t>
      </w:r>
    </w:p>
    <w:p>
      <w:pPr>
        <w:pStyle w:val="FirstParagraph"/>
      </w:pPr>
      <w:r>
        <w:t xml:space="preserve">Maximilianstraße 42</w:t>
      </w:r>
    </w:p>
    <w:p>
      <w:pPr>
        <w:pStyle w:val="BodyText"/>
      </w:pPr>
      <w:r>
        <w:t xml:space="preserve">80539 Munich, Germany</w:t>
      </w:r>
    </w:p>
    <w:p>
      <w:pPr>
        <w:pStyle w:val="BodyText"/>
      </w:pPr>
      <w:r>
        <w:t xml:space="preserve">Phone: +49 (0) 89 123 456 78</w:t>
      </w:r>
    </w:p>
    <w:p>
      <w:pPr>
        <w:pStyle w:val="BodyText"/>
      </w:pPr>
      <w:r>
        <w:t xml:space="preserve">Email: practice@weber-orthodontics-munich.de</w:t>
      </w:r>
    </w:p>
    <w:p>
      <w:pPr>
        <w:pStyle w:val="BodyText"/>
      </w:pPr>
      <w:r>
        <w:t xml:space="preserve">Chamber of Dentistry Munich No.: 12345</w:t>
      </w:r>
    </w:p>
    <w:bookmarkEnd w:id="20"/>
    <w:bookmarkEnd w:id="21"/>
    <w:bookmarkStart w:id="22" w:name="invoice"/>
    <w:p>
      <w:pPr>
        <w:pStyle w:val="Heading3"/>
      </w:pPr>
      <w:r>
        <w:t xml:space="preserve">INVOICE</w:t>
      </w:r>
    </w:p>
    <w:p>
      <w:pPr>
        <w:pStyle w:val="FirstParagraph"/>
      </w:pPr>
      <w:r>
        <w:rPr>
          <w:bCs/>
          <w:b/>
        </w:rPr>
        <w:t xml:space="preserve">Invoice No.:</w:t>
      </w:r>
      <w:r>
        <w:t xml:space="preserve"> </w:t>
      </w:r>
      <w:r>
        <w:t xml:space="preserve">INV-2023-10-089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ID #88421</w:t>
      </w:r>
    </w:p>
    <w:bookmarkEnd w:id="22"/>
    <w:bookmarkStart w:id="23" w:name="billed-to-patient"/>
    <w:p>
      <w:pPr>
        <w:pStyle w:val="Heading4"/>
      </w:pPr>
      <w:r>
        <w:t xml:space="preserve">Billed To (Patient)</w:t>
      </w:r>
    </w:p>
    <w:p>
      <w:pPr>
        <w:pStyle w:val="FirstParagraph"/>
      </w:pPr>
      <w:r>
        <w:rPr>
          <w:bCs/>
          <w:b/>
        </w:rPr>
        <w:t xml:space="preserve">Mr. Thomas Müller</w:t>
      </w:r>
    </w:p>
    <w:p>
      <w:pPr>
        <w:pStyle w:val="BodyText"/>
      </w:pPr>
      <w:r>
        <w:t xml:space="preserve">Leopoldstraße 115</w:t>
      </w:r>
    </w:p>
    <w:p>
      <w:pPr>
        <w:pStyle w:val="BodyText"/>
      </w:pPr>
      <w:r>
        <w:t xml:space="preserve">80802 Munich, Germany</w:t>
      </w:r>
    </w:p>
    <w:p>
      <w:pPr>
        <w:pStyle w:val="BodyText"/>
      </w:pPr>
      <w:r>
        <w:t xml:space="preserve">Health Insurance: TK (Techniker Krankenkasse)</w:t>
      </w:r>
    </w:p>
    <w:p>
      <w:pPr>
        <w:pStyle w:val="BodyText"/>
      </w:pPr>
      <w:r>
        <w:t xml:space="preserve">Insurance ID: TK-9988776655</w:t>
      </w:r>
    </w:p>
    <w:bookmarkEnd w:id="23"/>
    <w:bookmarkStart w:id="24" w:name="payment-details"/>
    <w:p>
      <w:pPr>
        <w:pStyle w:val="Heading4"/>
      </w:pPr>
      <w:r>
        <w:t xml:space="preserve">Payment Details</w:t>
      </w:r>
    </w:p>
    <w:p>
      <w:pPr>
        <w:pStyle w:val="FirstParagraph"/>
      </w:pPr>
      <w:r>
        <w:rPr>
          <w:bCs/>
          <w:b/>
        </w:rPr>
        <w:t xml:space="preserve">Bank Name:</w:t>
      </w:r>
      <w:r>
        <w:t xml:space="preserve"> </w:t>
      </w:r>
      <w:r>
        <w:t xml:space="preserve">Bayerische Landesbank</w:t>
      </w:r>
    </w:p>
    <w:p>
      <w:pPr>
        <w:pStyle w:val="BodyText"/>
      </w:pPr>
      <w:r>
        <w:rPr>
          <w:bCs/>
          <w:b/>
        </w:rPr>
        <w:t xml:space="preserve">IBAN:</w:t>
      </w:r>
      <w:r>
        <w:t xml:space="preserve"> </w:t>
      </w:r>
      <w:r>
        <w:t xml:space="preserve">DE89 7005 0000 0000 1234 56</w:t>
      </w:r>
    </w:p>
    <w:p>
      <w:pPr>
        <w:pStyle w:val="BodyText"/>
      </w:pPr>
      <w:r>
        <w:rPr>
          <w:bCs/>
          <w:b/>
        </w:rPr>
        <w:t xml:space="preserve">BIC:</w:t>
      </w:r>
      <w:r>
        <w:t xml:space="preserve"> </w:t>
      </w:r>
      <w:r>
        <w:t xml:space="preserve">BYLADEM1001</w:t>
      </w:r>
    </w:p>
    <w:p>
      <w:pPr>
        <w:pStyle w:val="BodyText"/>
      </w:pPr>
      <w:r>
        <w:rPr>
          <w:bCs/>
          <w:b/>
        </w:rPr>
        <w:t xml:space="preserve">Account Holder:</w:t>
      </w:r>
      <w:r>
        <w:t xml:space="preserve"> </w:t>
      </w:r>
      <w:r>
        <w:t xml:space="preserve">Dr. med. dent. Elena Weber</w:t>
      </w:r>
    </w:p>
    <w:p>
      <w:pPr>
        <w:pStyle w:val="BodyText"/>
      </w:pPr>
      <w:r>
        <w:rPr>
          <w:bCs/>
          <w:b/>
        </w:rPr>
        <w:t xml:space="preserve">Reference:</w:t>
      </w:r>
      <w:r>
        <w:t xml:space="preserve"> </w:t>
      </w:r>
      <w:r>
        <w:t xml:space="preserve">INV-2023-10-089</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Orthodontic Services</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Orthodontic Consultation &amp; Diagnosis</w:t>
            </w:r>
            <w:r>
              <w:br/>
            </w:r>
            <w:r>
              <w:t xml:space="preserve">Comprehensive examination including panoramic X-ray (OPG), cephalometric analysis, and digital intraoral scanning. Assessment of malocclusion severity and discussion of treatment options in accordance with German dental guidelines.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Fixed Appliance Therapy (Braces) - Upper Jaw</w:t>
            </w:r>
            <w:r>
              <w:br/>
            </w:r>
            <w:r>
              <w:t xml:space="preserve">Placement of self-ligating ceramic brackets on the maxillary arch. Includes bonding, archwire insertion, and initial adjustment. This procedure is part of the comprehensive orthodontic treatment plan approved for the patient.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rPr>
                <w:bCs/>
                <w:b/>
              </w:rPr>
              <w:t xml:space="preserve">Fixed Appliance Therapy (Braces) - Lower Jaw</w:t>
            </w:r>
            <w:r>
              <w:br/>
            </w:r>
            <w:r>
              <w:t xml:space="preserve">Placement of self-ligating ceramic brackets on the mandibular arch. Includes bonding, archwire insertion, and initial adjustment. Coordinated with upper jaw treatment for optimal occlusion.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rPr>
                <w:bCs/>
                <w:b/>
              </w:rPr>
              <w:t xml:space="preserve">Monthly Adjustment &amp; Progress Monitoring</w:t>
            </w:r>
            <w:r>
              <w:br/>
            </w:r>
            <w:r>
              <w:t xml:space="preserve">Routine orthodontic adjustment appointment. Includes wire changes, ligature replacement, and assessment of tooth movement. Essential for maintaining treatment progress and ensuring comfort.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rPr>
                <w:bCs/>
                <w:b/>
              </w:rPr>
              <w:t xml:space="preserve">Intermaxillary Elastics &amp; Auxiliaries</w:t>
            </w:r>
            <w:r>
              <w:br/>
            </w:r>
            <w:r>
              <w:t xml:space="preserve">Supply and fitting of elastic bands and auxiliary springs to correct bite alignment and facilitate proper jaw relationship. Materials provided for home use as instructed during the consultation.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6</w:t>
            </w:r>
          </w:p>
        </w:tc>
        <w:tc>
          <w:tcPr/>
          <w:p>
            <w:pPr>
              <w:pStyle w:val="Compact"/>
              <w:jc w:val="left"/>
            </w:pPr>
            <w:r>
              <w:rPr>
                <w:bCs/>
                <w:b/>
              </w:rPr>
              <w:t xml:space="preserve">Emergency Orthodontic Visit</w:t>
            </w:r>
            <w:r>
              <w:br/>
            </w:r>
            <w:r>
              <w:t xml:space="preserve">Unscheduled visit for bracket repair and wire trimming due to accidental trauma. Includes replacement of damaged components and re-adjustment to prevent treatment delay.</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p>
      <w:pPr>
        <w:pStyle w:val="BodyText"/>
      </w:pPr>
      <w:r>
        <w:t xml:space="preserve">Subtotal:</w:t>
      </w:r>
      <w:r>
        <w:t xml:space="preserve"> </w:t>
      </w:r>
      <w:r>
        <w:t xml:space="preserve">2,090.00 €</w:t>
      </w:r>
    </w:p>
    <w:p>
      <w:pPr>
        <w:pStyle w:val="BodyText"/>
      </w:pPr>
      <w:r>
        <w:t xml:space="preserve">VAT (19%):</w:t>
      </w:r>
      <w:r>
        <w:t xml:space="preserve"> </w:t>
      </w:r>
      <w:r>
        <w:t xml:space="preserve">397.10 €</w:t>
      </w:r>
    </w:p>
    <w:p>
      <w:pPr>
        <w:pStyle w:val="BodyText"/>
      </w:pPr>
      <w:r>
        <w:t xml:space="preserve">Insurance Contribution (if applicable):</w:t>
      </w:r>
      <w:r>
        <w:t xml:space="preserve"> </w:t>
      </w:r>
      <w:r>
        <w:t xml:space="preserve">-500.00 €</w:t>
      </w:r>
    </w:p>
    <w:p>
      <w:pPr>
        <w:pStyle w:val="BodyText"/>
      </w:pPr>
      <w:r>
        <w:t xml:space="preserve">Total Amount Due:</w:t>
      </w:r>
      <w:r>
        <w:t xml:space="preserve"> </w:t>
      </w:r>
      <w:r>
        <w:t xml:space="preserve">1,987.10 €</w:t>
      </w:r>
    </w:p>
    <w:bookmarkStart w:id="25" w:name="important-notes-payment-terms"/>
    <w:p>
      <w:pPr>
        <w:pStyle w:val="Heading4"/>
      </w:pPr>
      <w:r>
        <w:t xml:space="preserve">Important Notes &amp; Payment Terms</w:t>
      </w:r>
    </w:p>
    <w:p>
      <w:pPr>
        <w:pStyle w:val="FirstParagraph"/>
      </w:pPr>
      <w:r>
        <w:t xml:space="preserve">This invoice is issued in accordance with German tax regulations and the professional standards of the Bavarian Chamber of Dentistry. Payment is due within 30 days of the invoice date. Please include the invoice number as a reference when making your bank transfer.</w:t>
      </w:r>
    </w:p>
    <w:p>
      <w:pPr>
        <w:pStyle w:val="BodyText"/>
      </w:pPr>
      <w:r>
        <w:t xml:space="preserve">For patients with statutory health insurance (Gesetzliche Krankenversicherung), please note that orthodontic treatment for adults is generally considered a voluntary benefit (Zusatzleistung) and is not fully covered by basic insurance plans. However, partial reimbursement may be available depending on your specific insurance contract. We recommend contacting your insurance provider directly for clarification.</w:t>
      </w:r>
    </w:p>
    <w:p>
      <w:pPr>
        <w:pStyle w:val="BodyText"/>
      </w:pPr>
      <w:r>
        <w:t xml:space="preserve">If you have any questions regarding this invoice or your orthodontic treatment plan, please do not hesitate to contact our practice in Munich. We are committed to providing transparent billing and exceptional orthodontic care.</w:t>
      </w:r>
    </w:p>
    <w:bookmarkEnd w:id="25"/>
    <w:p>
      <w:pPr>
        <w:pStyle w:val="BodyText"/>
      </w:pPr>
      <w:r>
        <w:t xml:space="preserve">This document serves as an official invoice for orthodontic services rendered by Dr. med. dent. Elena Weber, a licensed specialist orthodontist practicing in Munich, Germany. All prices include applicable VAT as required by German law. In case of any discrepancies, please notify our office within 14 days of receiving this invoice. Failure to pay within the specified due date may result in late payment fees in accordance with German commercial law. Your trust in our orthodontic expertise is greatly appreciated.</w:t>
      </w:r>
    </w:p>
    <w:p>
      <w:pPr>
        <w:pStyle w:val="BodyText"/>
      </w:pPr>
      <w:r>
        <w:t xml:space="preserve">Thank you for choosing our practice for your orthodontic needs in Munich. We look forward to continuing your journey towards a healthier, more confident smile.</w:t>
      </w:r>
    </w:p>
    <w:p>
      <w:pPr>
        <w:pStyle w:val="BodyText"/>
      </w:pPr>
      <w:r>
        <w:t xml:space="preserve">Dr. med. dent. Elena Weber | Specialist Orthodontist | Munich, Germany</w:t>
      </w:r>
    </w:p>
    <w:p>
      <w:pPr>
        <w:pStyle w:val="BodyText"/>
      </w:pPr>
      <w:r>
        <w:t xml:space="preserve">Maximilianstraße 42, 80539 Munich | Phone: +49 (0) 89 123 456 78 | Email: practice@weber-orthodontics-munich.de</w:t>
      </w:r>
    </w:p>
    <w:p>
      <w:pPr>
        <w:pStyle w:val="BodyText"/>
      </w:pPr>
      <w:r>
        <w:t xml:space="preserve">This invoice is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Munich, Germany</dc:title>
  <dc:creator/>
  <dc:language>en</dc:language>
  <cp:keywords/>
  <dcterms:created xsi:type="dcterms:W3CDTF">2026-10-10T06:26:06Z</dcterms:created>
  <dcterms:modified xsi:type="dcterms:W3CDTF">2026-10-10T06:26:06Z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