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Baghdad,</w:t>
      </w:r>
      <w:r>
        <w:t xml:space="preserve"> </w:t>
      </w:r>
      <w:r>
        <w:t xml:space="preserve">Iraq</w:t>
      </w:r>
    </w:p>
    <w:bookmarkStart w:id="20" w:name="baghdad-elite-orthodontics"/>
    <w:p>
      <w:pPr>
        <w:pStyle w:val="Heading1"/>
      </w:pPr>
      <w:r>
        <w:t xml:space="preserve">Baghdad Elite Orthodontics</w:t>
      </w:r>
    </w:p>
    <w:p>
      <w:pPr>
        <w:pStyle w:val="FirstParagraph"/>
      </w:pPr>
      <w:r>
        <w:rPr>
          <w:bCs/>
          <w:b/>
        </w:rPr>
        <w:t xml:space="preserve">Dr. Ahmed Al-Mansouri, DDS, MS Orthodontics</w:t>
      </w:r>
    </w:p>
    <w:p>
      <w:pPr>
        <w:pStyle w:val="BodyText"/>
      </w:pPr>
      <w:r>
        <w:t xml:space="preserve">Al-Karrada District, Street 14, Building 42</w:t>
      </w:r>
    </w:p>
    <w:p>
      <w:pPr>
        <w:pStyle w:val="BodyText"/>
      </w:pPr>
      <w:r>
        <w:t xml:space="preserve">Baghdad, Iraq</w:t>
      </w:r>
    </w:p>
    <w:p>
      <w:pPr>
        <w:pStyle w:val="BodyText"/>
      </w:pPr>
      <w:r>
        <w:t xml:space="preserve">Tel: +964 770 123 4567 | Email: billing@baghdadortho.iq</w:t>
      </w:r>
    </w:p>
    <w:p>
      <w:pPr>
        <w:pStyle w:val="BodyText"/>
      </w:pPr>
      <w:r>
        <w:t xml:space="preserve">VAT Registration No: IQ-99887766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INV-2023-0892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Payment Status: Pending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Mr. Karim Hassan</w:t>
      </w:r>
    </w:p>
    <w:p>
      <w:pPr>
        <w:pStyle w:val="BodyText"/>
      </w:pPr>
      <w:r>
        <w:t xml:space="preserve">Al-Mansour District, Street 33</w:t>
      </w:r>
    </w:p>
    <w:p>
      <w:pPr>
        <w:pStyle w:val="BodyText"/>
      </w:pPr>
      <w:r>
        <w:t xml:space="preserve">Baghdad, Iraq</w:t>
      </w:r>
    </w:p>
    <w:p>
      <w:pPr>
        <w:pStyle w:val="BodyText"/>
      </w:pPr>
      <w:r>
        <w:t xml:space="preserve">Phone: +964 780 987 6543</w:t>
      </w:r>
    </w:p>
    <w:p>
      <w:pPr>
        <w:pStyle w:val="BodyText"/>
      </w:pPr>
      <w:r>
        <w:t xml:space="preserve">Patient ID: PAT-4451</w:t>
      </w:r>
    </w:p>
    <w:p>
      <w:pPr>
        <w:pStyle w:val="BodyText"/>
      </w:pPr>
      <w:r>
        <w:t xml:space="preserve">Description of Orthodontic Services</w:t>
      </w:r>
    </w:p>
    <w:p>
      <w:pPr>
        <w:pStyle w:val="BodyText"/>
      </w:pPr>
      <w:r>
        <w:t xml:space="preserve">This invoice represents the professional fees for orthodontic treatment rendered at our clinic in Baghdad, Iraq.</w:t>
      </w:r>
      <w:r>
        <w:t xml:space="preserve"> </w:t>
      </w:r>
      <w:r>
        <w:t xml:space="preserve">The services include comprehensive diagnosis, treatment planning, and the application of fixed orthodontic appliances</w:t>
      </w:r>
      <w:r>
        <w:t xml:space="preserve"> </w:t>
      </w:r>
      <w:r>
        <w:t xml:space="preserve">designed to correct malocclusion and improve dental alignment. All prices are listed in Iraqi Dinar (IQD).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(IQD)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(IQD)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Orthodontic Consultation &amp; Diagnosis</w:t>
            </w:r>
            <w:r>
              <w:br/>
            </w:r>
            <w:r>
              <w:t xml:space="preserve">Includes panoramic X-ray, cephalometric analysis, and digital impressions for treatment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01,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Fixed Appliance Therapy (Braces)</w:t>
            </w:r>
            <w:r>
              <w:br/>
            </w:r>
            <w:r>
              <w:t xml:space="preserve">Placement of metal brackets and archwires on upper and lower arches. Includes all adjustment visits for 18 months.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Interproximal Reduction (IPR)</w:t>
            </w:r>
            <w:r>
              <w:br/>
            </w:r>
            <w:r>
              <w:t xml:space="preserve">Minor enamel reshaping to create space for alignment.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Orthodontic Elastics &amp; Accessories</w:t>
            </w:r>
            <w:r>
              <w:br/>
            </w:r>
            <w:r>
              <w:t xml:space="preserve">Provision of rubber bands and power chains for bite correction.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Adjustment Visit</w:t>
            </w:r>
            <w:r>
              <w:br/>
            </w:r>
            <w:r>
              <w:t xml:space="preserve">Repair of broken bracket and wire trimming.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1,875,000 IQD</w:t>
      </w:r>
    </w:p>
    <w:p>
      <w:pPr>
        <w:pStyle w:val="BodyText"/>
      </w:pPr>
      <w:r>
        <w:t xml:space="preserve">VAT (3%):</w:t>
      </w:r>
      <w:r>
        <w:t xml:space="preserve"> </w:t>
      </w:r>
      <w:r>
        <w:t xml:space="preserve">56,250 IQD</w:t>
      </w:r>
    </w:p>
    <w:p>
      <w:pPr>
        <w:pStyle w:val="BodyText"/>
      </w:pPr>
      <w:r>
        <w:t xml:space="preserve">Discount (Early Bird):</w:t>
      </w:r>
      <w:r>
        <w:t xml:space="preserve"> </w:t>
      </w:r>
      <w:r>
        <w:t xml:space="preserve">-25,000 IQD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1,906,250 IQD</w:t>
      </w:r>
    </w:p>
    <w:p>
      <w:pPr>
        <w:pStyle w:val="BodyText"/>
      </w:pPr>
      <w:r>
        <w:t xml:space="preserve">Payment Terms &amp; Conditions</w:t>
      </w:r>
    </w:p>
    <w:p>
      <w:pPr>
        <w:pStyle w:val="BodyText"/>
      </w:pPr>
      <w:r>
        <w:rPr>
          <w:bCs/>
          <w:b/>
        </w:rPr>
        <w:t xml:space="preserve">1. Currency:</w:t>
      </w:r>
      <w:r>
        <w:t xml:space="preserve"> </w:t>
      </w:r>
      <w:r>
        <w:t xml:space="preserve">All amounts are payable in Iraqi Dinar (IQD). Cash, bank transfer, or major credit cards are accepted.</w:t>
      </w:r>
    </w:p>
    <w:p>
      <w:pPr>
        <w:pStyle w:val="BodyText"/>
      </w:pPr>
      <w:r>
        <w:rPr>
          <w:bCs/>
          <w:b/>
        </w:rPr>
        <w:t xml:space="preserve">2. Due Date:</w:t>
      </w:r>
      <w:r>
        <w:t xml:space="preserve"> </w:t>
      </w:r>
      <w:r>
        <w:t xml:space="preserve">Payment is due within 30 days of the invoice date. Late payments may incur a 2% monthly interest fee.</w:t>
      </w:r>
    </w:p>
    <w:p>
      <w:pPr>
        <w:pStyle w:val="BodyText"/>
      </w:pPr>
      <w:r>
        <w:rPr>
          <w:bCs/>
          <w:b/>
        </w:rPr>
        <w:t xml:space="preserve">3. Bank Transfer Details:</w:t>
      </w:r>
      <w:r>
        <w:br/>
      </w:r>
      <w:r>
        <w:t xml:space="preserve">Bank: Rafidain Bank, Baghdad Branch</w:t>
      </w:r>
      <w:r>
        <w:br/>
      </w:r>
      <w:r>
        <w:t xml:space="preserve">Account Name: Baghdad Elite Orthodontics Co.</w:t>
      </w:r>
      <w:r>
        <w:br/>
      </w:r>
      <w:r>
        <w:t xml:space="preserve">Account Number: 1234567890123456</w:t>
      </w:r>
    </w:p>
    <w:p>
      <w:pPr>
        <w:pStyle w:val="BodyText"/>
      </w:pPr>
      <w:r>
        <w:rPr>
          <w:bCs/>
          <w:b/>
        </w:rPr>
        <w:t xml:space="preserve">4. Orthodontic Treatment Policy:</w:t>
      </w:r>
      <w:r>
        <w:t xml:space="preserve"> </w:t>
      </w:r>
      <w:r>
        <w:t xml:space="preserve">This invoice covers the initial phase of treatment. Future retainers or post-treatment adjustments may be billed separately.</w:t>
      </w:r>
    </w:p>
    <w:p>
      <w:pPr>
        <w:pStyle w:val="BodyText"/>
      </w:pPr>
      <w:r>
        <w:rPr>
          <w:bCs/>
          <w:b/>
        </w:rPr>
        <w:t xml:space="preserve">5. Contact:</w:t>
      </w:r>
      <w:r>
        <w:t xml:space="preserve"> </w:t>
      </w:r>
      <w:r>
        <w:t xml:space="preserve">For any discrepancies regarding this invoice, please contact our billing department in Baghdad immediately.</w:t>
      </w:r>
    </w:p>
    <w:p>
      <w:pPr>
        <w:pStyle w:val="BodyText"/>
      </w:pPr>
      <w:r>
        <w:rPr>
          <w:bCs/>
          <w:b/>
        </w:rPr>
        <w:t xml:space="preserve">Authorized Signature (Clinic)</w:t>
      </w:r>
    </w:p>
    <w:p>
      <w:pPr>
        <w:pStyle w:val="BodyText"/>
      </w:pPr>
      <w:r>
        <w:t xml:space="preserve">Dr. Ahmed Al-Mansouri</w:t>
      </w:r>
    </w:p>
    <w:p>
      <w:pPr>
        <w:pStyle w:val="BodyText"/>
      </w:pPr>
      <w:r>
        <w:t xml:space="preserve">Lead Orthodontist</w:t>
      </w:r>
    </w:p>
    <w:p>
      <w:pPr>
        <w:pStyle w:val="BodyText"/>
      </w:pPr>
      <w:r>
        <w:rPr>
          <w:bCs/>
          <w:b/>
        </w:rPr>
        <w:t xml:space="preserve">Patient Signature (Acknowledgement)</w:t>
      </w:r>
    </w:p>
    <w:p>
      <w:pPr>
        <w:pStyle w:val="BodyText"/>
      </w:pPr>
      <w:r>
        <w:t xml:space="preserve">Mr. Karim Hassan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Thank you for choosing Baghdad Elite Orthodontics for your dental care needs.</w:t>
      </w:r>
    </w:p>
    <w:p>
      <w:pPr>
        <w:pStyle w:val="BodyText"/>
      </w:pPr>
      <w:r>
        <w:t xml:space="preserve">This is a computer-generated invoice and does not require a physical stamp.</w:t>
      </w:r>
    </w:p>
    <w:p>
      <w:pPr>
        <w:pStyle w:val="BodyText"/>
      </w:pPr>
      <w:r>
        <w:t xml:space="preserve">© 2023 Baghdad Elite Orthodontics.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Orthodontic Services Invoice - Baghdad, Iraq</dc:title>
  <dc:creator/>
  <dc:language>en</dc:language>
  <cp:keywords/>
  <dcterms:created xsi:type="dcterms:W3CDTF">2026-10-10T10:20:22Z</dcterms:created>
  <dcterms:modified xsi:type="dcterms:W3CDTF">2026-10-10T10:20:22Z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