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Milan,</w:t>
      </w:r>
      <w:r>
        <w:t xml:space="preserve"> </w:t>
      </w:r>
      <w:r>
        <w:t xml:space="preserve">Italy</w:t>
      </w:r>
    </w:p>
    <w:bookmarkStart w:id="20" w:name="studio-ortodontico-milano"/>
    <w:p>
      <w:pPr>
        <w:pStyle w:val="Heading1"/>
      </w:pPr>
      <w:r>
        <w:t xml:space="preserve">Studio Ortodontico Milano</w:t>
      </w:r>
    </w:p>
    <w:p>
      <w:pPr>
        <w:pStyle w:val="FirstParagraph"/>
      </w:pPr>
      <w:r>
        <w:rPr>
          <w:bCs/>
          <w:b/>
        </w:rPr>
        <w:t xml:space="preserve">Dr. Alessandro Rossi</w:t>
      </w:r>
    </w:p>
    <w:p>
      <w:pPr>
        <w:pStyle w:val="BodyText"/>
      </w:pPr>
      <w:r>
        <w:t xml:space="preserve">Via Monte Napoleone, 8</w:t>
      </w:r>
    </w:p>
    <w:p>
      <w:pPr>
        <w:pStyle w:val="BodyText"/>
      </w:pPr>
      <w:r>
        <w:t xml:space="preserve">20121 Milano, Italy</w:t>
      </w:r>
    </w:p>
    <w:p>
      <w:pPr>
        <w:pStyle w:val="BodyText"/>
      </w:pPr>
      <w:r>
        <w:t xml:space="preserve">P.IVA / CF: IT01234567890</w:t>
      </w:r>
    </w:p>
    <w:p>
      <w:pPr>
        <w:pStyle w:val="BodyText"/>
      </w:pPr>
      <w:r>
        <w:t xml:space="preserve">Email: info@studioortodonticomilano.it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2023</w:t>
      </w:r>
    </w:p>
    <w:bookmarkEnd w:id="21"/>
    <w:bookmarkStart w:id="22" w:name="bill-to"/>
    <w:p>
      <w:pPr>
        <w:pStyle w:val="Heading3"/>
      </w:pPr>
      <w:r>
        <w:t xml:space="preserve">Bill To</w:t>
      </w:r>
    </w:p>
    <w:p>
      <w:pPr>
        <w:pStyle w:val="FirstParagraph"/>
      </w:pPr>
      <w:r>
        <w:rPr>
          <w:bCs/>
          <w:b/>
        </w:rPr>
        <w:t xml:space="preserve">Mr. Marco Bianchi</w:t>
      </w:r>
    </w:p>
    <w:p>
      <w:pPr>
        <w:pStyle w:val="BodyText"/>
      </w:pPr>
      <w:r>
        <w:t xml:space="preserve">Via Torino, 15</w:t>
      </w:r>
    </w:p>
    <w:p>
      <w:pPr>
        <w:pStyle w:val="BodyText"/>
      </w:pPr>
      <w:r>
        <w:t xml:space="preserve">20123 Milano, Italy</w:t>
      </w:r>
    </w:p>
    <w:p>
      <w:pPr>
        <w:pStyle w:val="BodyText"/>
      </w:pPr>
      <w:r>
        <w:t xml:space="preserve">CF: BNCMRC80A01H501U</w:t>
      </w:r>
    </w:p>
    <w:p>
      <w:pPr>
        <w:pStyle w:val="BodyText"/>
      </w:pPr>
      <w:r>
        <w:t xml:space="preserve">Email: marco.bianchi@example.com</w:t>
      </w:r>
    </w:p>
    <w:bookmarkEnd w:id="22"/>
    <w:bookmarkStart w:id="23" w:name="payment-details"/>
    <w:p>
      <w:pPr>
        <w:pStyle w:val="Heading3"/>
      </w:pPr>
      <w:r>
        <w:t xml:space="preserve">Payment Details</w:t>
      </w:r>
    </w:p>
    <w:p>
      <w:pPr>
        <w:pStyle w:val="FirstParagraph"/>
      </w:pPr>
      <w:r>
        <w:rPr>
          <w:bCs/>
          <w:b/>
        </w:rPr>
        <w:t xml:space="preserve">Bank Name:</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INV-2023-10-045</w:t>
      </w:r>
    </w:p>
    <w:p>
      <w:pPr>
        <w:pStyle w:val="BodyText"/>
      </w:pPr>
      <w:r>
        <w:t xml:space="preserve">Please include the invoice number as the payment reference.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Orthodontic Consultation and Diagnostic Assessment</w:t>
            </w:r>
            <w:r>
              <w:br/>
            </w:r>
            <w:r>
              <w:t xml:space="preserve">Comprehensive clinical examination, analysis of dental models, panoramic radiograph (OPG), and lateral cephalometric X-ray. Detailed discussion of the malocclusion diagnosis and proposed treatment plan tailored for the patient's specific needs in accordance with Italian dental standards.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rPr>
                <w:bCs/>
                <w:b/>
              </w:rPr>
              <w:t xml:space="preserve">Fixed Orthodontic Appliance Installation (Braces)</w:t>
            </w:r>
            <w:r>
              <w:br/>
            </w:r>
            <w:r>
              <w:t xml:space="preserve">Placement of self-ligating ceramic brackets on the upper and lower arches. This procedure includes the bonding of brackets, insertion of the archwire, and adjustment of the occlusion. Materials used are high-grade medical ceramics designed for aesthetic discretion and durability.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Monthly Orthodontic Adjustment and Monitoring</w:t>
            </w:r>
            <w:r>
              <w:br/>
            </w:r>
            <w:r>
              <w:t xml:space="preserve">Routine follow-up appointment for October 2023. Includes tightening of archwires, replacement of ligatures, assessment of tooth movement progress, and oral hygiene instruction. Essential for ensuring the treatment timeline remains on track.</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rPr>
                <w:bCs/>
                <w:b/>
              </w:rPr>
              <w:t xml:space="preserve">Intermaxillary Elastics and Auxiliaries</w:t>
            </w:r>
            <w:r>
              <w:br/>
            </w:r>
            <w:r>
              <w:t xml:space="preserve">Supply and fitting of corrective elastics to correct bite discrepancies (Class II malocclusion). Includes patient education on proper usage and replacement schedule to maximize orthodontic efficiency.</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5</w:t>
            </w:r>
          </w:p>
        </w:tc>
        <w:tc>
          <w:tcPr/>
          <w:p>
            <w:pPr>
              <w:pStyle w:val="Compact"/>
              <w:jc w:val="left"/>
            </w:pPr>
            <w:r>
              <w:rPr>
                <w:bCs/>
                <w:b/>
              </w:rPr>
              <w:t xml:space="preserve">Emergency Repair Service</w:t>
            </w:r>
            <w:r>
              <w:br/>
            </w:r>
            <w:r>
              <w:t xml:space="preserve">Urgent appointment to repair a detached bracket on the lower left canine. Includes removal of residual adhesive, rebonding of the bracket, and re-insertion of the archwire to prevent treatment delay.</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p>
      <w:pPr>
        <w:pStyle w:val="BodyText"/>
      </w:pPr>
      <w:r>
        <w:t xml:space="preserve">Subtotal:</w:t>
      </w:r>
      <w:r>
        <w:t xml:space="preserve"> </w:t>
      </w:r>
      <w:r>
        <w:t xml:space="preserve">€ 2,895.00</w:t>
      </w:r>
    </w:p>
    <w:p>
      <w:pPr>
        <w:pStyle w:val="BodyText"/>
      </w:pPr>
      <w:r>
        <w:t xml:space="preserve">VAT (IVA 22%):</w:t>
      </w:r>
      <w:r>
        <w:t xml:space="preserve"> </w:t>
      </w:r>
      <w:r>
        <w:t xml:space="preserve">€ 636.90</w:t>
      </w:r>
    </w:p>
    <w:p>
      <w:pPr>
        <w:pStyle w:val="BodyText"/>
      </w:pPr>
      <w:r>
        <w:t xml:space="preserve">SSN Contribution (Contributo INPS):</w:t>
      </w:r>
      <w:r>
        <w:t xml:space="preserve"> </w:t>
      </w:r>
      <w:r>
        <w:t xml:space="preserve">€ 0.00</w:t>
      </w:r>
    </w:p>
    <w:p>
      <w:pPr>
        <w:pStyle w:val="BodyText"/>
      </w:pPr>
      <w:r>
        <w:t xml:space="preserve">TOTAL DUE:</w:t>
      </w:r>
      <w:r>
        <w:t xml:space="preserve"> </w:t>
      </w:r>
      <w:r>
        <w:t xml:space="preserve">€ 3,531.90</w:t>
      </w:r>
    </w:p>
    <w:bookmarkStart w:id="24" w:name="important-notes-terms-of-service"/>
    <w:p>
      <w:pPr>
        <w:pStyle w:val="Heading4"/>
      </w:pPr>
      <w:r>
        <w:t xml:space="preserve">Important Notes &amp; Terms of Service</w:t>
      </w:r>
    </w:p>
    <w:p>
      <w:pPr>
        <w:pStyle w:val="FirstParagraph"/>
      </w:pPr>
      <w:r>
        <w:t xml:space="preserve">This invoice represents the fees for orthodontic services rendered by Dr. Alessandro Rossi at Studio Ortodontico Milano. All prices are inclusive of the applicable Italian Value Added Tax (IVA) at the standard rate of 22%, as per current Italian fiscal regulations.</w:t>
      </w:r>
    </w:p>
    <w:p>
      <w:pPr>
        <w:pStyle w:val="BodyText"/>
      </w:pPr>
      <w:r>
        <w:rPr>
          <w:bCs/>
          <w:b/>
        </w:rPr>
        <w:t xml:space="preserve">Payment Terms:</w:t>
      </w:r>
      <w:r>
        <w:t xml:space="preserve"> </w:t>
      </w:r>
      <w:r>
        <w:t xml:space="preserve">Payment is due within 30 days from the date of issue. Late payments may incur a statutory interest charge in accordance with Italian Law No. 133/2008. Please ensure that the IBAN provided is used for bank transfers to avoid delays in processing.</w:t>
      </w:r>
    </w:p>
    <w:p>
      <w:pPr>
        <w:pStyle w:val="BodyText"/>
      </w:pPr>
      <w:r>
        <w:rPr>
          <w:bCs/>
          <w:b/>
        </w:rPr>
        <w:t xml:space="preserve">Treatment Plan:</w:t>
      </w:r>
      <w:r>
        <w:t xml:space="preserve"> </w:t>
      </w:r>
      <w:r>
        <w:t xml:space="preserve">The services listed above are part of a comprehensive orthodontic treatment plan. The total cost of the treatment may vary depending on the complexity of the case, the duration of treatment, and any unforeseen complications. A detailed estimate was provided and signed by the patient prior to the commencement of treatment.</w:t>
      </w:r>
    </w:p>
    <w:p>
      <w:pPr>
        <w:pStyle w:val="BodyText"/>
      </w:pPr>
      <w:r>
        <w:rPr>
          <w:bCs/>
          <w:b/>
        </w:rPr>
        <w:t xml:space="preserve">Privacy Policy:</w:t>
      </w:r>
      <w:r>
        <w:t xml:space="preserve"> </w:t>
      </w:r>
      <w:r>
        <w:t xml:space="preserve">In compliance with the General Data Protection Regulation (GDPR) and Italian privacy laws, your personal and medical data are processed securely and used solely for the purpose of providing orthodontic care and administrative management.</w:t>
      </w:r>
    </w:p>
    <w:p>
      <w:pPr>
        <w:pStyle w:val="BodyText"/>
      </w:pPr>
      <w:r>
        <w:rPr>
          <w:bCs/>
          <w:b/>
        </w:rPr>
        <w:t xml:space="preserve">Medical Disclaimer:</w:t>
      </w:r>
      <w:r>
        <w:t xml:space="preserve"> </w:t>
      </w:r>
      <w:r>
        <w:t xml:space="preserve">Orthodontic treatment involves biological processes that can vary from patient to patient. While every effort is made to achieve the desired outcome, the final result depends on individual biological response and patient compliance with instructions (e.g., wearing elastics, maintaining oral hygiene).</w:t>
      </w:r>
    </w:p>
    <w:bookmarkEnd w:id="24"/>
    <w:p>
      <w:pPr>
        <w:pStyle w:val="BodyText"/>
      </w:pPr>
      <w:r>
        <w:t xml:space="preserve">This document is issued in accordance with the Italian Revenue Agency (Agenzia delle Entrate) requirements for electronic invoicing (Fattura Elettronica). If this is a paper copy, it serves as a duplicate for your records. The original electronic invoice has been transmitted via the SDI (Sistema di Interscambio). For any questions regarding this invoice or your orthodontic treatment, please contact our office in Milan during business hours (Monday to Friday, 9:00 AM - 6:00 PM). Thank you for choosing Studio Ortodontico Milano for your dental health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Milan, Italy</dc:title>
  <dc:creator/>
  <dc:language>en</dc:language>
  <cp:keywords/>
  <dcterms:created xsi:type="dcterms:W3CDTF">2026-10-10T08:38:24Z</dcterms:created>
  <dcterms:modified xsi:type="dcterms:W3CDTF">2026-10-10T08:38:24Z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