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0" w:name="almaty-elite-orthodontics"/>
    <w:p>
      <w:pPr>
        <w:pStyle w:val="Heading1"/>
      </w:pPr>
      <w:r>
        <w:t xml:space="preserve">Almaty Elite Orthodontics</w:t>
      </w:r>
    </w:p>
    <w:p>
      <w:pPr>
        <w:pStyle w:val="FirstParagraph"/>
      </w:pPr>
      <w:r>
        <w:rPr>
          <w:bCs/>
          <w:b/>
        </w:rPr>
        <w:t xml:space="preserve">Specialized Dental &amp; Orthodontic Center</w:t>
      </w:r>
    </w:p>
    <w:p>
      <w:pPr>
        <w:pStyle w:val="BodyText"/>
      </w:pPr>
      <w:r>
        <w:t xml:space="preserve">Address: Al-Farabi Avenue, 124, Business Center "Horizon", Floor 3</w:t>
      </w:r>
    </w:p>
    <w:p>
      <w:pPr>
        <w:pStyle w:val="BodyText"/>
      </w:pPr>
      <w:r>
        <w:t xml:space="preserve">Almaty, Kazakhstan, 050000</w:t>
      </w:r>
    </w:p>
    <w:p>
      <w:pPr>
        <w:pStyle w:val="BodyText"/>
      </w:pPr>
      <w:r>
        <w:t xml:space="preserve">Phone: +7 (727) 123-45-67</w:t>
      </w:r>
    </w:p>
    <w:p>
      <w:pPr>
        <w:pStyle w:val="BodyText"/>
      </w:pPr>
      <w:r>
        <w:t xml:space="preserve">Email: billing@almatyeliteortho.kz</w:t>
      </w:r>
    </w:p>
    <w:p>
      <w:pPr>
        <w:pStyle w:val="BodyText"/>
      </w:pPr>
      <w:r>
        <w:t xml:space="preserve">Bin (BIN):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Professional Orthodontic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Arman K.</w:t>
      </w:r>
    </w:p>
    <w:p>
      <w:pPr>
        <w:pStyle w:val="BodyText"/>
      </w:pPr>
      <w:r>
        <w:t xml:space="preserve">Residential Address: Abai Avenue, 45, Apt 12</w:t>
      </w:r>
    </w:p>
    <w:p>
      <w:pPr>
        <w:pStyle w:val="BodyText"/>
      </w:pPr>
      <w:r>
        <w:t xml:space="preserve">Almaty, Kazakhstan</w:t>
      </w:r>
    </w:p>
    <w:p>
      <w:pPr>
        <w:pStyle w:val="BodyText"/>
      </w:pPr>
      <w:r>
        <w:t xml:space="preserve">ID Number (ADN): 980101200001</w:t>
      </w:r>
    </w:p>
    <w:p>
      <w:pPr>
        <w:pStyle w:val="BodyText"/>
      </w:pPr>
      <w:r>
        <w:t xml:space="preserve">Phone: +7 (777) 987-65-43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INV-2023-8942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Phase 1 Treatment (Q4 2023)</w:t>
      </w:r>
    </w:p>
    <w:p>
      <w:pPr>
        <w:pStyle w:val="BodyText"/>
      </w:pPr>
      <w:r>
        <w:t xml:space="preserve">This invoice represents the formal request for payment regarding the comprehensive orthodontic treatment plan executed at our clinic in Almaty, Kazakhstan. As a leading provider of dental alignment and jaw correction services in the region, Almaty Elite Orthodontics is committed to delivering world-class care. The following items detail the specific procedures, materials, and professional consultations rendered to the patient listed above.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Orthodontic Consultation</w:t>
            </w:r>
            <w:r>
              <w:br/>
            </w:r>
            <w:r>
              <w:t xml:space="preserve">Includes panoramic X-ray analysis, digital smile design assessment, and formulation of the treatment roadmap.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Dental Hygiene &amp; Scaling</w:t>
            </w:r>
            <w:r>
              <w:br/>
            </w:r>
            <w:r>
              <w:t xml:space="preserve">Mandatory preparation of the oral cavity prior to the installation of orthodontic appliances to ensure optimal bonding and gum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Installation of Self-Ligating Metal Brackets (Full Arch)</w:t>
            </w:r>
            <w:r>
              <w:br/>
            </w:r>
            <w:r>
              <w:t xml:space="preserve">Supply and application of premium-grade self-ligating brackets for both upper and lower jaws. This technology reduces friction and shortens treatment time.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Orthodontic Archwires (Set 1)</w:t>
            </w:r>
            <w:r>
              <w:br/>
            </w:r>
            <w:r>
              <w:t xml:space="preserve">Initial series of nickel-titanium and stainless steel wires tailored to the patient's specific dental arch dimensions.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Interproximal Reduction (IPR)</w:t>
            </w:r>
            <w:r>
              <w:br/>
            </w:r>
            <w:r>
              <w:t xml:space="preserve">Minimal enamel reshaping to create necessary space for tooth alignment without extraction.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Adjustment &amp; Monitoring Session</w:t>
            </w:r>
            <w:r>
              <w:br/>
            </w:r>
            <w:r>
              <w:t xml:space="preserve">Professional adjustment of wires and brackets to ensure continuous progress. Includes check-up of oral hygiene status.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472,000 KZT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56,640 KZT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-20,000 KZT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508,640 KZT</w:t>
      </w:r>
    </w:p>
    <w:bookmarkStart w:id="23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Currency:</w:t>
      </w:r>
      <w:r>
        <w:t xml:space="preserve"> </w:t>
      </w:r>
      <w:r>
        <w:t xml:space="preserve">Kazakhstani Tenge (KZT)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Halyk Bank JSC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Almaty Elite Orthodontics LLP</w:t>
      </w:r>
    </w:p>
    <w:p>
      <w:pPr>
        <w:pStyle w:val="BodyText"/>
      </w:pPr>
      <w:r>
        <w:rPr>
          <w:bCs/>
          <w:b/>
        </w:rPr>
        <w:t xml:space="preserve">Account Number (IBAN):</w:t>
      </w:r>
      <w:r>
        <w:t xml:space="preserve"> </w:t>
      </w:r>
      <w:r>
        <w:t xml:space="preserve">KZ85 125K ZT50 0123 4567 89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HLBBKZKA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Please use Invoice Number INV-2023-8942 as the payment reference.</w:t>
      </w:r>
    </w:p>
    <w:bookmarkEnd w:id="23"/>
    <w:bookmarkStart w:id="24" w:name="X56572334198a3b87ad1517b06e7aafa0ba26f8b"/>
    <w:p>
      <w:pPr>
        <w:pStyle w:val="Heading3"/>
      </w:pPr>
      <w:r>
        <w:t xml:space="preserve">Terms, Conditions, and Patient Responsibilities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0.5% per day as per the regulations of Kazakhstan.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Treatment Continuity:</w:t>
      </w:r>
      <w:r>
        <w:t xml:space="preserve"> </w:t>
      </w:r>
      <w:r>
        <w:t xml:space="preserve">Regular attendance at monthly adjustment appointments is crucial for the success of the orthodontic treatment. Failure to attend scheduled appointments may result in delays and additional costs.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Dietary Restrictions:</w:t>
      </w:r>
      <w:r>
        <w:t xml:space="preserve"> </w:t>
      </w:r>
      <w:r>
        <w:t xml:space="preserve">Patients are advised to avoid hard, sticky, or chewy foods that may damage the orthodontic appliances. Damage caused by negligence may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Hygiene:</w:t>
      </w:r>
      <w:r>
        <w:t xml:space="preserve"> </w:t>
      </w:r>
      <w:r>
        <w:t xml:space="preserve">Maintaining excellent oral hygiene is the patient's responsibility. Neglect may lead to decalcification or gum disease, which could interrupt the orthodontic process.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Care:</w:t>
      </w:r>
      <w:r>
        <w:t xml:space="preserve"> </w:t>
      </w:r>
      <w:r>
        <w:t xml:space="preserve">In case of bracket detachment or wire poking, please contact our Almaty clinic immediately. Emergency repairs are subject to availability and may incur a small fee if outside scheduled hours.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Prices are subject to change after this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Legal Compliance:</w:t>
      </w:r>
      <w:r>
        <w:t xml:space="preserve"> </w:t>
      </w:r>
      <w:r>
        <w:t xml:space="preserve">This document complies with the tax and invoicing regulations of the Republic of Kazakhstan. A copy of this invoice should be kept for your personal records.</w:t>
      </w:r>
    </w:p>
    <w:p>
      <w:pPr>
        <w:pStyle w:val="FirstParagraph"/>
      </w:pPr>
      <w:r>
        <w:t xml:space="preserve">Thank you for choosing Almaty Elite Orthodontics. We are dedicated to helping you achieve a healthy, confident smile through advanced orthodontic care in the heart of Almaty.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Elena V. (Chief Orthodontist)</w:t>
      </w:r>
    </w:p>
    <w:p>
      <w:pPr>
        <w:pStyle w:val="BodyText"/>
      </w:pPr>
      <w:r>
        <w:t xml:space="preserve">Almaty Elite Orthodontics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Services Invoice - Almaty, Kazakhstan</dc:title>
  <dc:creator/>
  <dc:language>en</dc:language>
  <cp:keywords/>
  <dcterms:created xsi:type="dcterms:W3CDTF">2026-10-10T05:50:47Z</dcterms:created>
  <dcterms:modified xsi:type="dcterms:W3CDTF">2026-10-10T05:50:47Z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