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Orthodontic</w:t>
      </w:r>
      <w:r>
        <w:t xml:space="preserve"> </w:t>
      </w:r>
      <w:r>
        <w:t xml:space="preserve">Invoice</w:t>
      </w:r>
      <w:r>
        <w:t xml:space="preserve"> </w:t>
      </w:r>
      <w:r>
        <w:t xml:space="preserve">-</w:t>
      </w:r>
      <w:r>
        <w:t xml:space="preserve"> </w:t>
      </w:r>
      <w:r>
        <w:t xml:space="preserve">Mexico</w:t>
      </w:r>
      <w:r>
        <w:t xml:space="preserve"> </w:t>
      </w:r>
      <w:r>
        <w:t xml:space="preserve">City</w:t>
      </w:r>
    </w:p>
    <w:bookmarkStart w:id="20" w:name="smile-alignment-clinic"/>
    <w:p>
      <w:pPr>
        <w:pStyle w:val="Heading1"/>
      </w:pPr>
      <w:r>
        <w:t xml:space="preserve">SMILE ALIGNMENT CLINIC</w:t>
      </w:r>
    </w:p>
    <w:p>
      <w:pPr>
        <w:pStyle w:val="FirstParagraph"/>
      </w:pPr>
      <w:r>
        <w:rPr>
          <w:bCs/>
          <w:b/>
        </w:rPr>
        <w:t xml:space="preserve">Specialized Orthodontic Services</w:t>
      </w:r>
    </w:p>
    <w:p>
      <w:pPr>
        <w:pStyle w:val="BodyText"/>
      </w:pPr>
      <w:r>
        <w:t xml:space="preserve">Av. Paseo de la Reforma 222, Col. Juárez</w:t>
      </w:r>
    </w:p>
    <w:p>
      <w:pPr>
        <w:pStyle w:val="BodyText"/>
      </w:pPr>
      <w:r>
        <w:t xml:space="preserve">Del. Cuauhtémoc, Mexico City, CP 06600</w:t>
      </w:r>
    </w:p>
    <w:p>
      <w:pPr>
        <w:pStyle w:val="BodyText"/>
      </w:pPr>
      <w:r>
        <w:t xml:space="preserve">Tel: +52 (55) 1234-5678</w:t>
      </w:r>
    </w:p>
    <w:p>
      <w:pPr>
        <w:pStyle w:val="BodyText"/>
      </w:pPr>
      <w:r>
        <w:t xml:space="preserve">Email: billing@smilealignment.mx</w:t>
      </w:r>
    </w:p>
    <w:p>
      <w:pPr>
        <w:pStyle w:val="BodyText"/>
      </w:pPr>
      <w:r>
        <w:t xml:space="preserve">RFC: SAC-850101-XYZ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Mr. Alejandro Rodriguez Garcia</w:t>
      </w:r>
    </w:p>
    <w:p>
      <w:pPr>
        <w:pStyle w:val="BodyText"/>
      </w:pPr>
      <w:r>
        <w:t xml:space="preserve">RFC: RAGA-800515-ABC</w:t>
      </w:r>
    </w:p>
    <w:p>
      <w:pPr>
        <w:pStyle w:val="BodyText"/>
      </w:pPr>
      <w:r>
        <w:t xml:space="preserve">Calle Insurgentes Sur 1234, Col. Del Valle</w:t>
      </w:r>
    </w:p>
    <w:p>
      <w:pPr>
        <w:pStyle w:val="BodyText"/>
      </w:pPr>
      <w:r>
        <w:t xml:space="preserve">Del. Benito Juárez, Mexico City, CP 03100</w:t>
      </w:r>
    </w:p>
    <w:p>
      <w:pPr>
        <w:pStyle w:val="BodyText"/>
      </w:pPr>
      <w:r>
        <w:t xml:space="preserve">Email: alejandro.rodriguez@email.com</w:t>
      </w:r>
    </w:p>
    <w:p>
      <w:pPr>
        <w:pStyle w:val="BodyText"/>
      </w:pPr>
      <w:r>
        <w:t xml:space="preserve">Phone: +52 (55) 9876-5432</w:t>
      </w:r>
    </w:p>
    <w:bookmarkEnd w:id="22"/>
    <w:bookmarkStart w:id="24" w:name="description-of-services"/>
    <w:p>
      <w:pPr>
        <w:pStyle w:val="Heading3"/>
      </w:pPr>
      <w:r>
        <w:t xml:space="preserve">DESCRIPTION OF SERVICES</w:t>
      </w:r>
    </w:p>
    <w:p>
      <w:pPr>
        <w:pStyle w:val="FirstParagraph"/>
      </w:pPr>
      <w:r>
        <w:t xml:space="preserve">This invoice details the professional orthodontic services rendered at our clinic located in the heart of Mexico City. As a premier orthodontist practice, we are committed to providing high-quality dental care tailored to the specific needs of our patients in this vibrant metropolis. The following items reflect the comprehensive treatment plan agreed upon for the correction of dental alignment and occlusion issues.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Initial Orthodontic Consultation &amp; Diagnostic Imaging</w:t>
            </w:r>
            <w:r>
              <w:br/>
            </w:r>
            <w:r>
              <w:t xml:space="preserve">Comprehensive examination including panoramic X-rays, cephalometric analysis, and digital impressions to assess dental structure and formulate a treatment plan.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Placement of Fixed Metal Braces (Full Arch)</w:t>
            </w:r>
            <w:r>
              <w:br/>
            </w:r>
            <w:r>
              <w:t xml:space="preserve">Professional application of high-grade stainless steel brackets and archwires on both upper and lower dental arches. Includes bonding agents and initial adjustment.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Monthly Adjustment &amp; Monitoring Session</w:t>
            </w:r>
            <w:r>
              <w:br/>
            </w:r>
            <w:r>
              <w:t xml:space="preserve">Regular follow-up appointment to adjust archwires, monitor tooth movement, and ensure optimal progress. This fee covers the October 2023 session.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Orthodontic Elastics &amp; Accessories</w:t>
            </w:r>
            <w:r>
              <w:br/>
            </w:r>
            <w:r>
              <w:t xml:space="preserve">Supply of prescription-grade elastic bands and auxiliary components necessary for correcting bite alignment during the treatment phase.</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5</w:t>
            </w:r>
          </w:p>
        </w:tc>
        <w:tc>
          <w:tcPr/>
          <w:p>
            <w:pPr>
              <w:pStyle w:val="Compact"/>
              <w:jc w:val="left"/>
            </w:pPr>
            <w:r>
              <w:rPr>
                <w:bCs/>
                <w:b/>
              </w:rPr>
              <w:t xml:space="preserve">Emergency Repair Service</w:t>
            </w:r>
            <w:r>
              <w:br/>
            </w:r>
            <w:r>
              <w:t xml:space="preserve">Urgent repair of a dislodged bracket on the lower left quadrant to prevent treatment delay and ensure patient comfort.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MXN 20,550.00</w:t>
            </w:r>
          </w:p>
        </w:tc>
      </w:tr>
      <w:tr>
        <w:tc>
          <w:tcPr/>
          <w:p>
            <w:pPr>
              <w:pStyle w:val="Compact"/>
              <w:jc w:val="left"/>
            </w:pPr>
            <w:r>
              <w:t xml:space="preserve">VAT (16% IVA):</w:t>
            </w:r>
          </w:p>
        </w:tc>
        <w:tc>
          <w:tcPr/>
          <w:p>
            <w:pPr>
              <w:pStyle w:val="Compact"/>
              <w:jc w:val="left"/>
            </w:pPr>
            <w:r>
              <w:t xml:space="preserve">MXN 3,288.00</w:t>
            </w:r>
          </w:p>
        </w:tc>
      </w:tr>
      <w:tr>
        <w:tc>
          <w:tcPr/>
          <w:p>
            <w:pPr>
              <w:pStyle w:val="Compact"/>
              <w:jc w:val="left"/>
            </w:pPr>
            <w:r>
              <w:t xml:space="preserve">TOTAL AMOUNT DUE:</w:t>
            </w:r>
          </w:p>
        </w:tc>
        <w:tc>
          <w:tcPr/>
          <w:p>
            <w:pPr>
              <w:pStyle w:val="Compact"/>
              <w:jc w:val="left"/>
            </w:pPr>
            <w:r>
              <w:t xml:space="preserve">MXN 23,838.00</w:t>
            </w:r>
          </w:p>
        </w:tc>
      </w:tr>
    </w:tbl>
    <w:bookmarkStart w:id="23" w:name="important-notes-payment-instructions"/>
    <w:p>
      <w:pPr>
        <w:pStyle w:val="Heading4"/>
      </w:pPr>
      <w:r>
        <w:t xml:space="preserve">IMPORTANT NOTES &amp; PAYMENT INSTRUCTIONS:</w:t>
      </w:r>
    </w:p>
    <w:p>
      <w:pPr>
        <w:numPr>
          <w:ilvl w:val="0"/>
          <w:numId w:val="1001"/>
        </w:numPr>
        <w:pStyle w:val="Compact"/>
      </w:pPr>
      <w:r>
        <w:rPr>
          <w:bCs/>
          <w:b/>
        </w:rPr>
        <w:t xml:space="preserve">Currency:</w:t>
      </w:r>
      <w:r>
        <w:t xml:space="preserve"> </w:t>
      </w:r>
      <w:r>
        <w:t xml:space="preserve">All amounts are quoted in Mexican Pesos (MXN).</w:t>
      </w:r>
    </w:p>
    <w:p>
      <w:pPr>
        <w:numPr>
          <w:ilvl w:val="0"/>
          <w:numId w:val="1001"/>
        </w:numPr>
        <w:pStyle w:val="Compact"/>
      </w:pPr>
      <w:r>
        <w:rPr>
          <w:bCs/>
          <w:b/>
        </w:rPr>
        <w:t xml:space="preserve">Tax Compliance:</w:t>
      </w:r>
      <w:r>
        <w:t xml:space="preserve"> </w:t>
      </w:r>
      <w:r>
        <w:t xml:space="preserve">This invoice complies with the regulations set by the Mexican Tax Administration Service (SAT). The VAT (IVA) of 16% has been applied as per current federal law.</w:t>
      </w:r>
    </w:p>
    <w:p>
      <w:pPr>
        <w:numPr>
          <w:ilvl w:val="0"/>
          <w:numId w:val="1001"/>
        </w:numPr>
        <w:pStyle w:val="Compact"/>
      </w:pPr>
      <w:r>
        <w:rPr>
          <w:bCs/>
          <w:b/>
        </w:rPr>
        <w:t xml:space="preserve">Payment Methods:</w:t>
      </w:r>
      <w:r>
        <w:t xml:space="preserve"> </w:t>
      </w:r>
      <w:r>
        <w:t xml:space="preserve">Payments can be made via bank transfer, credit card, or cash at our Mexico City clinic. For bank transfers, please reference the invoice number INV-2023-0892.</w:t>
      </w:r>
    </w:p>
    <w:p>
      <w:pPr>
        <w:numPr>
          <w:ilvl w:val="0"/>
          <w:numId w:val="1001"/>
        </w:numPr>
        <w:pStyle w:val="Compact"/>
      </w:pPr>
      <w:r>
        <w:rPr>
          <w:bCs/>
          <w:b/>
        </w:rPr>
        <w:t xml:space="preserve">Late Payments:</w:t>
      </w:r>
      <w:r>
        <w:t xml:space="preserve"> </w:t>
      </w:r>
      <w:r>
        <w:t xml:space="preserve">A late fee of 2% per month will be applied to overdue balances after the due date.</w:t>
      </w:r>
    </w:p>
    <w:p>
      <w:pPr>
        <w:numPr>
          <w:ilvl w:val="0"/>
          <w:numId w:val="1001"/>
        </w:numPr>
        <w:pStyle w:val="Compact"/>
      </w:pPr>
      <w:r>
        <w:rPr>
          <w:bCs/>
          <w:b/>
        </w:rPr>
        <w:t xml:space="preserve">Orthodontic Care:</w:t>
      </w:r>
      <w:r>
        <w:t xml:space="preserve"> </w:t>
      </w:r>
      <w:r>
        <w:t xml:space="preserve">Please maintain your scheduled appointments to ensure the success of your orthodontic treatment. Missed appointments may incur additional fees.</w:t>
      </w:r>
    </w:p>
    <w:p>
      <w:pPr>
        <w:numPr>
          <w:ilvl w:val="0"/>
          <w:numId w:val="1001"/>
        </w:numPr>
        <w:pStyle w:val="Compact"/>
      </w:pPr>
      <w:r>
        <w:rPr>
          <w:bCs/>
          <w:b/>
        </w:rPr>
        <w:t xml:space="preserve">Contact:</w:t>
      </w:r>
      <w:r>
        <w:t xml:space="preserve"> </w:t>
      </w:r>
      <w:r>
        <w:t xml:space="preserve">For any questions regarding this invoice or your orthodontic treatment plan, please contact our billing department at billing@smilealignment.mx or call us at +52 (55) 1234-5678.</w:t>
      </w:r>
    </w:p>
    <w:bookmarkEnd w:id="23"/>
    <w:p>
      <w:pPr>
        <w:pStyle w:val="FirstParagraph"/>
      </w:pPr>
      <w:r>
        <w:rPr>
          <w:bCs/>
          <w:b/>
        </w:rPr>
        <w:t xml:space="preserve">Authorized by:</w:t>
      </w:r>
    </w:p>
    <w:p>
      <w:pPr>
        <w:pStyle w:val="BodyText"/>
      </w:pPr>
      <w:r>
        <w:t xml:space="preserve">Dr. Maria Elena Fernandez</w:t>
      </w:r>
    </w:p>
    <w:p>
      <w:pPr>
        <w:pStyle w:val="BodyText"/>
      </w:pPr>
      <w:r>
        <w:t xml:space="preserve">Lead Orthodontist</w:t>
      </w:r>
    </w:p>
    <w:p>
      <w:pPr>
        <w:pStyle w:val="BodyText"/>
      </w:pPr>
      <w:r>
        <w:t xml:space="preserve">Cédula Profesional: 12345678</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choosing Smile Alignment Clinic for your orthodontic needs in Mexico City.</w:t>
      </w:r>
    </w:p>
    <w:p>
      <w:pPr>
        <w:pStyle w:val="BodyText"/>
      </w:pPr>
      <w:r>
        <w:t xml:space="preserve">This document is a valid fiscal invoice for tax purposes in Mexico.</w:t>
      </w:r>
    </w:p>
    <w:p>
      <w:pPr>
        <w:pStyle w:val="BodyText"/>
      </w:pPr>
      <w:r>
        <w:t xml:space="preserve">© 2023 Smile Alignment Clinic.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Orthodontic Invoice - Mexico City</dc:title>
  <dc:creator/>
  <dc:language>en</dc:language>
  <cp:keywords/>
  <dcterms:created xsi:type="dcterms:W3CDTF">2026-10-10T07:35:44Z</dcterms:created>
  <dcterms:modified xsi:type="dcterms:W3CDTF">2026-10-10T07:35:44Z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