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Manila,</w:t>
      </w:r>
      <w:r>
        <w:t xml:space="preserve"> </w:t>
      </w:r>
      <w:r>
        <w:t xml:space="preserve">Philippines</w:t>
      </w:r>
    </w:p>
    <w:bookmarkStart w:id="20" w:name="manila-smile-orthodontics"/>
    <w:p>
      <w:pPr>
        <w:pStyle w:val="Heading1"/>
      </w:pPr>
      <w:r>
        <w:t xml:space="preserve">Manila Smile Orthodontics</w:t>
      </w:r>
    </w:p>
    <w:p>
      <w:pPr>
        <w:pStyle w:val="FirstParagraph"/>
      </w:pPr>
      <w:r>
        <w:t xml:space="preserve">Specialized Orthodontic Care in the Heart of the Philippines</w:t>
      </w:r>
    </w:p>
    <w:p>
      <w:pPr>
        <w:pStyle w:val="BodyText"/>
      </w:pPr>
      <w:r>
        <w:t xml:space="preserve">Unit 405, Ayala Tower One, Makati Avenue</w:t>
      </w:r>
    </w:p>
    <w:p>
      <w:pPr>
        <w:pStyle w:val="BodyText"/>
      </w:pPr>
      <w:r>
        <w:t xml:space="preserve">Makati City, Metro Manila, Philippines 1226</w:t>
      </w:r>
    </w:p>
    <w:p>
      <w:pPr>
        <w:pStyle w:val="BodyText"/>
      </w:pPr>
      <w:r>
        <w:t xml:space="preserve">Tel: +63 (2) 8888-1234 | Email: billing@manilasmileortho.ph</w:t>
      </w:r>
    </w:p>
    <w:p>
      <w:pPr>
        <w:pStyle w:val="BodyText"/>
      </w:pPr>
      <w:r>
        <w:t xml:space="preserve">TIN: 000-123-456-000 | BIR Accredited</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Status:</w:t>
      </w:r>
      <w:r>
        <w:t xml:space="preserve"> </w:t>
      </w:r>
      <w:r>
        <w:t xml:space="preserve">Unpaid</w:t>
      </w:r>
    </w:p>
    <w:bookmarkEnd w:id="21"/>
    <w:bookmarkStart w:id="22" w:name="bill-to"/>
    <w:p>
      <w:pPr>
        <w:pStyle w:val="Heading3"/>
      </w:pPr>
      <w:r>
        <w:t xml:space="preserve">Bill To:</w:t>
      </w:r>
    </w:p>
    <w:p>
      <w:pPr>
        <w:pStyle w:val="FirstParagraph"/>
      </w:pPr>
      <w:r>
        <w:rPr>
          <w:bCs/>
          <w:b/>
        </w:rPr>
        <w:t xml:space="preserve">Mr. Roberto Santos</w:t>
      </w:r>
    </w:p>
    <w:p>
      <w:pPr>
        <w:pStyle w:val="BodyText"/>
      </w:pPr>
      <w:r>
        <w:t xml:space="preserve">123 Rizal Street, Barangay San Antonio</w:t>
      </w:r>
    </w:p>
    <w:p>
      <w:pPr>
        <w:pStyle w:val="BodyText"/>
      </w:pPr>
      <w:r>
        <w:t xml:space="preserve">Quezon City, Metro Manila, Philippines 1100</w:t>
      </w:r>
    </w:p>
    <w:p>
      <w:pPr>
        <w:pStyle w:val="BodyText"/>
      </w:pPr>
      <w:r>
        <w:t xml:space="preserve">Contact: +63 917 123 4567</w:t>
      </w:r>
    </w:p>
    <w:p>
      <w:pPr>
        <w:pStyle w:val="BodyText"/>
      </w:pPr>
      <w:r>
        <w:t xml:space="preserve">Email: roberto.santos@email.com</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Maria Santos</w:t>
      </w:r>
    </w:p>
    <w:p>
      <w:pPr>
        <w:pStyle w:val="BodyText"/>
      </w:pPr>
      <w:r>
        <w:rPr>
          <w:bCs/>
          <w:b/>
        </w:rPr>
        <w:t xml:space="preserve">Date of Birth:</w:t>
      </w:r>
      <w:r>
        <w:t xml:space="preserve"> </w:t>
      </w:r>
      <w:r>
        <w:t xml:space="preserve">March 15, 2010</w:t>
      </w:r>
    </w:p>
    <w:p>
      <w:pPr>
        <w:pStyle w:val="BodyText"/>
      </w:pPr>
      <w:r>
        <w:rPr>
          <w:bCs/>
          <w:b/>
        </w:rPr>
        <w:t xml:space="preserve">Case Number:</w:t>
      </w:r>
      <w:r>
        <w:t xml:space="preserve"> </w:t>
      </w:r>
      <w:r>
        <w:t xml:space="preserve">MS-2023-089</w:t>
      </w:r>
    </w:p>
    <w:p>
      <w:pPr>
        <w:pStyle w:val="BodyText"/>
      </w:pPr>
      <w:r>
        <w:rPr>
          <w:bCs/>
          <w:b/>
        </w:rPr>
        <w:t xml:space="preserve">Treatment Plan:</w:t>
      </w:r>
      <w:r>
        <w:t xml:space="preserve"> </w:t>
      </w:r>
      <w:r>
        <w:t xml:space="preserve">Comprehensive Braces Alignment</w:t>
      </w:r>
    </w:p>
    <w:p>
      <w:pPr>
        <w:pStyle w:val="BodyText"/>
      </w:pPr>
      <w:r>
        <w:rPr>
          <w:bCs/>
          <w:b/>
        </w:rPr>
        <w:t xml:space="preserve">Attending Orthodontist:</w:t>
      </w:r>
      <w:r>
        <w:t xml:space="preserve"> </w:t>
      </w:r>
      <w:r>
        <w:t xml:space="preserve">Dr. Elena Cruz, DDS, MS Ortho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Orthodontic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Initial Consultation and Diagnostic Records (X-rays, Impressions)</w:t>
            </w:r>
          </w:p>
        </w:tc>
        <w:tc>
          <w:tcPr/>
          <w:p>
            <w:pPr>
              <w:pStyle w:val="Compact"/>
              <w:jc w:val="left"/>
            </w:pPr>
            <w:r>
              <w:t xml:space="preserve">ORTHO-001</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Comprehensive Orthodontic Treatment Plan Formulation</w:t>
            </w:r>
          </w:p>
        </w:tc>
        <w:tc>
          <w:tcPr/>
          <w:p>
            <w:pPr>
              <w:pStyle w:val="Compact"/>
              <w:jc w:val="left"/>
            </w:pPr>
            <w:r>
              <w:t xml:space="preserve">ORTHO-002</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Placement of Metal Brackets and Archwires (Full Mouth)</w:t>
            </w:r>
          </w:p>
        </w:tc>
        <w:tc>
          <w:tcPr/>
          <w:p>
            <w:pPr>
              <w:pStyle w:val="Compact"/>
              <w:jc w:val="left"/>
            </w:pPr>
            <w:r>
              <w:t xml:space="preserve">ORTHO-101</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Monthly Adjustment and Progress Monitoring (October 2023)</w:t>
            </w:r>
          </w:p>
        </w:tc>
        <w:tc>
          <w:tcPr/>
          <w:p>
            <w:pPr>
              <w:pStyle w:val="Compact"/>
              <w:jc w:val="left"/>
            </w:pPr>
            <w:r>
              <w:t xml:space="preserve">ORTHO-201</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Emergency Visit for Bracket Repair</w:t>
            </w:r>
          </w:p>
        </w:tc>
        <w:tc>
          <w:tcPr/>
          <w:p>
            <w:pPr>
              <w:pStyle w:val="Compact"/>
              <w:jc w:val="left"/>
            </w:pPr>
            <w:r>
              <w:t xml:space="preserve">ORTHO-301</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Professional Orthodontic Supplies and Materials</w:t>
            </w:r>
          </w:p>
        </w:tc>
        <w:tc>
          <w:tcPr/>
          <w:p>
            <w:pPr>
              <w:pStyle w:val="Compact"/>
              <w:jc w:val="left"/>
            </w:pPr>
            <w:r>
              <w:t xml:space="preserve">MAT-001</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60,500.00 PHP</w:t>
      </w:r>
    </w:p>
    <w:p>
      <w:pPr>
        <w:pStyle w:val="BodyText"/>
      </w:pPr>
      <w:r>
        <w:t xml:space="preserve">VAT (12%):</w:t>
      </w:r>
      <w:r>
        <w:t xml:space="preserve"> </w:t>
      </w:r>
      <w:r>
        <w:t xml:space="preserve">7,260.00 PHP</w:t>
      </w:r>
    </w:p>
    <w:p>
      <w:pPr>
        <w:pStyle w:val="BodyText"/>
      </w:pPr>
      <w:r>
        <w:t xml:space="preserve">Less: Down Payment Received:</w:t>
      </w:r>
      <w:r>
        <w:t xml:space="preserve"> </w:t>
      </w:r>
      <w:r>
        <w:t xml:space="preserve">-30,000.00 PHP</w:t>
      </w:r>
    </w:p>
    <w:p>
      <w:pPr>
        <w:pStyle w:val="BodyText"/>
      </w:pPr>
      <w:r>
        <w:t xml:space="preserve">Total Amount Due:</w:t>
      </w:r>
      <w:r>
        <w:t xml:space="preserve"> </w:t>
      </w:r>
      <w:r>
        <w:t xml:space="preserve">37,760.00 PHP</w:t>
      </w:r>
    </w:p>
    <w:bookmarkStart w:id="24" w:name="X87a4084181dc72f4fa69a105e5609ebca820827"/>
    <w:p>
      <w:pPr>
        <w:pStyle w:val="Heading4"/>
      </w:pPr>
      <w:r>
        <w:t xml:space="preserve">Important Notes Regarding Your Orthodontic Treatment in Manila:</w:t>
      </w:r>
    </w:p>
    <w:p>
      <w:pPr>
        <w:pStyle w:val="FirstParagraph"/>
      </w:pPr>
      <w:r>
        <w:t xml:space="preserve">This invoice represents the charges for orthodontic services rendered at our clinic in Metro Manila, Philippines. As per the treatment plan agreed upon with Dr. Elena Cruz, the total cost for the comprehensive braces treatment is PHP 150,000.00, payable in installments over the course of the treatment period, which is estimated to be 18 to 24 months.</w:t>
      </w:r>
    </w:p>
    <w:p>
      <w:pPr>
        <w:pStyle w:val="BodyText"/>
      </w:pPr>
      <w:r>
        <w:t xml:space="preserve">Please note that all prices are in Philippine Pesos (PHP) and include the 12% Value Added Tax (VAT) as required by the Bureau of Internal Revenue (BIR) of the Philippines. Late payments may incur a penalty fee of 1.5% per month on the outstanding balance.</w:t>
      </w:r>
    </w:p>
    <w:p>
      <w:pPr>
        <w:pStyle w:val="BodyText"/>
      </w:pPr>
      <w:r>
        <w:t xml:space="preserve">Regular monthly adjustments are crucial for the success of your orthodontic treatment. Please ensure that you schedule your next appointment at least two weeks in advance. Our clinic is located in Makati City, a central business district in Manila, and we offer convenient parking for our patients.</w:t>
      </w:r>
    </w:p>
    <w:p>
      <w:pPr>
        <w:pStyle w:val="BodyText"/>
      </w:pPr>
      <w:r>
        <w:t xml:space="preserve">If you have any questions about this invoice or your treatment plan, please do not hesitate to contact our billing department. We are committed to providing the highest quality orthodontic care in the Philippines.</w:t>
      </w:r>
    </w:p>
    <w:bookmarkEnd w:id="24"/>
    <w:bookmarkStart w:id="25" w:name="payment-methods-accepted"/>
    <w:p>
      <w:pPr>
        <w:pStyle w:val="Heading4"/>
      </w:pPr>
      <w:r>
        <w:t xml:space="preserve">Payment Methods Accepted:</w:t>
      </w:r>
    </w:p>
    <w:p>
      <w:pPr>
        <w:pStyle w:val="FirstParagraph"/>
      </w:pPr>
      <w:r>
        <w:rPr>
          <w:bCs/>
          <w:b/>
        </w:rPr>
        <w:t xml:space="preserve">Bank Transfer:</w:t>
      </w:r>
    </w:p>
    <w:p>
      <w:pPr>
        <w:pStyle w:val="BodyText"/>
      </w:pPr>
      <w:r>
        <w:t xml:space="preserve">BDO Unibank, Makati Branch</w:t>
      </w:r>
    </w:p>
    <w:p>
      <w:pPr>
        <w:pStyle w:val="BodyText"/>
      </w:pPr>
      <w:r>
        <w:t xml:space="preserve">Account Name: Manila Smile Orthodontics Inc.</w:t>
      </w:r>
    </w:p>
    <w:p>
      <w:pPr>
        <w:pStyle w:val="BodyText"/>
      </w:pPr>
      <w:r>
        <w:t xml:space="preserve">Account Number: 1234-5678-9012</w:t>
      </w:r>
    </w:p>
    <w:p>
      <w:pPr>
        <w:pStyle w:val="BodyText"/>
      </w:pPr>
      <w:r>
        <w:t xml:space="preserve">SWIFT Code: BNORPHMM</w:t>
      </w:r>
    </w:p>
    <w:p>
      <w:pPr>
        <w:pStyle w:val="BodyText"/>
      </w:pPr>
      <w:r>
        <w:rPr>
          <w:bCs/>
          <w:b/>
        </w:rPr>
        <w:t xml:space="preserve">Credit/Debit Cards:</w:t>
      </w:r>
      <w:r>
        <w:t xml:space="preserve"> </w:t>
      </w:r>
      <w:r>
        <w:t xml:space="preserve">Visa, Mastercard, UnionPay</w:t>
      </w:r>
    </w:p>
    <w:p>
      <w:pPr>
        <w:pStyle w:val="BodyText"/>
      </w:pPr>
      <w:r>
        <w:rPr>
          <w:bCs/>
          <w:b/>
        </w:rPr>
        <w:t xml:space="preserve">GCash/Maya:</w:t>
      </w:r>
      <w:r>
        <w:t xml:space="preserve"> </w:t>
      </w:r>
      <w:r>
        <w:t xml:space="preserve">+63 917 888 9999</w:t>
      </w:r>
    </w:p>
    <w:p>
      <w:pPr>
        <w:pStyle w:val="BodyText"/>
      </w:pPr>
      <w:r>
        <w:rPr>
          <w:bCs/>
          <w:b/>
        </w:rPr>
        <w:t xml:space="preserve">Cash:</w:t>
      </w:r>
      <w:r>
        <w:t xml:space="preserve"> </w:t>
      </w:r>
      <w:r>
        <w:t xml:space="preserve">Accepted at our clinic office during business hours.</w:t>
      </w:r>
    </w:p>
    <w:bookmarkEnd w:id="25"/>
    <w:p>
      <w:pPr>
        <w:pStyle w:val="BodyText"/>
      </w:pPr>
      <w:r>
        <w:t xml:space="preserve">Authorized by:</w:t>
      </w:r>
    </w:p>
    <w:p>
      <w:pPr>
        <w:pStyle w:val="BodyText"/>
      </w:pPr>
      <w:r>
        <w:t xml:space="preserve">Dr. Elena Cruz, DDS, MS Ortho</w:t>
      </w:r>
      <w:r>
        <w:br/>
      </w:r>
      <w:r>
        <w:t xml:space="preserve">Lead Orthodontist</w:t>
      </w:r>
    </w:p>
    <w:p>
      <w:pPr>
        <w:pStyle w:val="BodyText"/>
      </w:pPr>
      <w:r>
        <w:t xml:space="preserve">Received by:</w:t>
      </w:r>
    </w:p>
    <w:p>
      <w:pPr>
        <w:pStyle w:val="BodyText"/>
      </w:pPr>
      <w:r>
        <w:t xml:space="preserve">Patient/Guardian Signature</w:t>
      </w:r>
      <w:r>
        <w:br/>
      </w:r>
      <w:r>
        <w:t xml:space="preserve">Date: _______________</w:t>
      </w:r>
    </w:p>
    <w:p>
      <w:pPr>
        <w:pStyle w:val="BodyText"/>
      </w:pPr>
      <w:r>
        <w:t xml:space="preserve">Manila Smile Orthodontics | Specializing in Braces, Invisalign, and Orthodontic Care in the Philippines</w:t>
      </w:r>
    </w:p>
    <w:p>
      <w:pPr>
        <w:pStyle w:val="BodyText"/>
      </w:pPr>
      <w:r>
        <w:t xml:space="preserve">This is a computer-generated invoice and does not require a physical signature for validity.</w:t>
      </w:r>
    </w:p>
    <w:p>
      <w:pPr>
        <w:pStyle w:val="BodyText"/>
      </w:pPr>
      <w:r>
        <w:t xml:space="preserve">© 2023 Manila Smile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Manila, Philippines</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