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Orthodontic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Dakar,</w:t>
      </w:r>
      <w:r>
        <w:t xml:space="preserve"> </w:t>
      </w:r>
      <w:r>
        <w:t xml:space="preserve">Senegal</w:t>
      </w:r>
    </w:p>
    <w:bookmarkStart w:id="20" w:name="dakar-elite-orthodontics"/>
    <w:p>
      <w:pPr>
        <w:pStyle w:val="Heading1"/>
      </w:pPr>
      <w:r>
        <w:t xml:space="preserve">Dakar Elite Orthodontics</w:t>
      </w:r>
    </w:p>
    <w:p>
      <w:pPr>
        <w:pStyle w:val="FirstParagraph"/>
      </w:pPr>
      <w:r>
        <w:rPr>
          <w:bCs/>
          <w:b/>
        </w:rPr>
        <w:t xml:space="preserve">Dr. Aminata Diop, DDS, MS Orthodontics</w:t>
      </w:r>
    </w:p>
    <w:p>
      <w:pPr>
        <w:pStyle w:val="BodyText"/>
      </w:pPr>
      <w:r>
        <w:t xml:space="preserve">12 Avenue Cheikh Anta Diop, Sacré-Cœur</w:t>
      </w:r>
    </w:p>
    <w:p>
      <w:pPr>
        <w:pStyle w:val="BodyText"/>
      </w:pPr>
      <w:r>
        <w:t xml:space="preserve">Dakar, Senegal</w:t>
      </w:r>
    </w:p>
    <w:p>
      <w:pPr>
        <w:pStyle w:val="BodyText"/>
      </w:pPr>
      <w:r>
        <w:t xml:space="preserve">Tel: +221 33 869 12 34 | Email: billing@dakarortho.sn</w:t>
      </w:r>
    </w:p>
    <w:p>
      <w:pPr>
        <w:pStyle w:val="BodyText"/>
      </w:pPr>
      <w:r>
        <w:t xml:space="preserve">Reg. No: RM-DKR-2023-8891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p>
      <w:pPr>
        <w:pStyle w:val="BodyText"/>
      </w:pPr>
      <w:r>
        <w:t xml:space="preserve">Bill To</w:t>
      </w:r>
    </w:p>
    <w:p>
      <w:pPr>
        <w:pStyle w:val="BodyText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Moussa Ndiaye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 Rue de Thiong, Almadies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Dakar, Senegal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+221 77 456 78 90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Sanlam Senegal (Policy #SN-998877)</w:t>
      </w:r>
    </w:p>
    <w:p>
      <w:pPr>
        <w:pStyle w:val="BodyText"/>
      </w:pPr>
      <w:r>
        <w:t xml:space="preserve">Description of Orthodontic Services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(XOF)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(XOF)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Orthodontic Consultation</w:t>
            </w:r>
            <w:r>
              <w:br/>
            </w:r>
            <w:r>
              <w:t xml:space="preserve">Includes panoramic radiograph (OPG), cephalometric analysis, and digital intraoral scanning. Assessment of malocclusion severity and discussion of treatment options tailored for the patient's specific dental anatomy.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Phase 1: Pre-Orthodontic Preparation</w:t>
            </w:r>
            <w:r>
              <w:br/>
            </w:r>
            <w:r>
              <w:t xml:space="preserve">Scaling and root planing to ensure periodontal health prior to appliance placement. Extraction of supernumerary teeth to create necessary space for alignment.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12,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Custom Metal Braces System (Full Arch)</w:t>
            </w:r>
            <w:r>
              <w:br/>
            </w:r>
            <w:r>
              <w:t xml:space="preserve">Supply and bonding of high-grade stainless steel brackets on both maxillary and mandibular arches. Includes archwires, ligatures, and bonding agents. This is the primary appliance for correcting the Class II malocclusion.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15,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First Month Adjustment &amp; Activation</w:t>
            </w:r>
            <w:r>
              <w:br/>
            </w:r>
            <w:r>
              <w:t xml:space="preserve">Initial wire placement and activation to begin tooth movement. Patient education on oral hygiene maintenance specific to orthodontic appliances in the Dakar climate.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Repair Service</w:t>
            </w:r>
            <w:r>
              <w:br/>
            </w:r>
            <w:r>
              <w:t xml:space="preserve">Replacement of a debonded bracket on the lower left canine due to accidental trauma. Includes re-bonding and wire adjustment.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22,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560,000 XOF</w:t>
      </w:r>
    </w:p>
    <w:p>
      <w:pPr>
        <w:pStyle w:val="BodyText"/>
      </w:pPr>
      <w:r>
        <w:t xml:space="preserve">Discount (Early Bird):</w:t>
      </w:r>
      <w:r>
        <w:t xml:space="preserve"> </w:t>
      </w:r>
      <w:r>
        <w:t xml:space="preserve">-20,000 XOF</w:t>
      </w:r>
    </w:p>
    <w:p>
      <w:pPr>
        <w:pStyle w:val="BodyText"/>
      </w:pPr>
      <w:r>
        <w:t xml:space="preserve">Tax (TVA 18%):</w:t>
      </w:r>
      <w:r>
        <w:t xml:space="preserve"> </w:t>
      </w:r>
      <w:r>
        <w:t xml:space="preserve">97,200 XOF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637,200 XOF</w:t>
      </w:r>
    </w:p>
    <w:p>
      <w:pPr>
        <w:pStyle w:val="BodyText"/>
      </w:pPr>
      <w:r>
        <w:t xml:space="preserve">Amount in words: Six Hundred Thirty-Seven Thousand Two Hundred CFA Francs.</w:t>
      </w:r>
    </w:p>
    <w:p>
      <w:pPr>
        <w:pStyle w:val="BodyText"/>
      </w:pPr>
      <w:r>
        <w:t xml:space="preserve">Payment Terms &amp; Conditions</w:t>
      </w:r>
    </w:p>
    <w:p>
      <w:pPr>
        <w:pStyle w:val="BodyText"/>
      </w:pPr>
      <w:r>
        <w:rPr>
          <w:bCs/>
          <w:b/>
        </w:rPr>
        <w:t xml:space="preserve">1. Payment Methods:</w:t>
      </w:r>
      <w:r>
        <w:t xml:space="preserve"> </w:t>
      </w:r>
      <w:r>
        <w:t xml:space="preserve">Payment can be made via bank transfer to our account at Ecobank Senegal (Account: 1234567890), mobile money (Orange Money/Wave), or cash at our clinic in Dakar. Please reference the Invoice Number on all payments.</w:t>
      </w:r>
    </w:p>
    <w:p>
      <w:pPr>
        <w:pStyle w:val="BodyText"/>
      </w:pPr>
      <w:r>
        <w:rPr>
          <w:bCs/>
          <w:b/>
        </w:rPr>
        <w:t xml:space="preserve">2. Due Date:</w:t>
      </w:r>
      <w:r>
        <w:t xml:space="preserve"> </w:t>
      </w:r>
      <w:r>
        <w:t xml:space="preserve">The full amount is due within 30 days of the invoice date. Late payments may incur a penalty fee of 5% per month.</w:t>
      </w:r>
    </w:p>
    <w:p>
      <w:pPr>
        <w:pStyle w:val="BodyText"/>
      </w:pPr>
      <w:r>
        <w:rPr>
          <w:bCs/>
          <w:b/>
        </w:rPr>
        <w:t xml:space="preserve">3. Insurance:</w:t>
      </w:r>
      <w:r>
        <w:t xml:space="preserve"> </w:t>
      </w:r>
      <w:r>
        <w:t xml:space="preserve">If you are using insurance coverage, please submit this invoice along with the clinical report to your provider. Our office can assist with pre-authorization forms for major orthodontic procedures.</w:t>
      </w:r>
    </w:p>
    <w:p>
      <w:pPr>
        <w:pStyle w:val="BodyText"/>
      </w:pPr>
      <w:r>
        <w:rPr>
          <w:bCs/>
          <w:b/>
        </w:rPr>
        <w:t xml:space="preserve">4. Treatment Plan:</w:t>
      </w:r>
      <w:r>
        <w:t xml:space="preserve"> </w:t>
      </w:r>
      <w:r>
        <w:t xml:space="preserve">This invoice covers the initial phase of treatment. Future adjustments and the final retention phase will be billed separately according to the signed treatment agreement.</w:t>
      </w:r>
    </w:p>
    <w:p>
      <w:pPr>
        <w:pStyle w:val="BodyText"/>
      </w:pPr>
      <w:r>
        <w:rPr>
          <w:bCs/>
          <w:b/>
        </w:rPr>
        <w:t xml:space="preserve">5. Contact:</w:t>
      </w:r>
      <w:r>
        <w:t xml:space="preserve"> </w:t>
      </w:r>
      <w:r>
        <w:t xml:space="preserve">For any questions regarding this invoice or your orthodontic treatment plan, please contact our billing department at +221 33 869 12 34 or visit us at our clinic in Sacré-Cœur, Dakar.</w:t>
      </w:r>
    </w:p>
    <w:p>
      <w:pPr>
        <w:pStyle w:val="BodyText"/>
      </w:pPr>
      <w:r>
        <w:t xml:space="preserve">Authorized Signature</w:t>
      </w:r>
    </w:p>
    <w:p>
      <w:pPr>
        <w:pStyle w:val="BodyText"/>
      </w:pPr>
      <w:r>
        <w:rPr>
          <w:bCs/>
          <w:b/>
        </w:rPr>
        <w:t xml:space="preserve">Dr. Aminata Diop</w:t>
      </w:r>
    </w:p>
    <w:p>
      <w:pPr>
        <w:pStyle w:val="BodyText"/>
      </w:pPr>
      <w:r>
        <w:t xml:space="preserve">Lead Orthodontist</w:t>
      </w:r>
    </w:p>
    <w:p>
      <w:pPr>
        <w:pStyle w:val="BodyText"/>
      </w:pPr>
      <w:r>
        <w:t xml:space="preserve">Patient Acknowledgement</w:t>
      </w:r>
    </w:p>
    <w:p>
      <w:pPr>
        <w:pStyle w:val="BodyText"/>
      </w:pPr>
      <w:r>
        <w:rPr>
          <w:bCs/>
          <w:b/>
        </w:rPr>
        <w:t xml:space="preserve">Moussa Ndiaye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Dakar Elite Orthodontics is a registered medical practice in Senegal. All services are provided in accordance with the Senegalese Medical Council regulations.</w:t>
      </w:r>
      <w:r>
        <w:t xml:space="preserve"> </w:t>
      </w:r>
      <w:r>
        <w:t xml:space="preserve">This document serves as a valid financial record for tax purposes. Thank you for trusting us with your smile in Dakar.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Orthodontic Invoice - Dakar, Senegal</dc:title>
  <dc:creator/>
  <dc:language>en</dc:language>
  <cp:keywords/>
  <dcterms:created xsi:type="dcterms:W3CDTF">2026-10-10T06:48:50Z</dcterms:created>
  <dcterms:modified xsi:type="dcterms:W3CDTF">2026-10-10T06:48:50Z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