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orthodontic-center"/>
    <w:p>
      <w:pPr>
        <w:pStyle w:val="Heading1"/>
      </w:pPr>
      <w:r>
        <w:t xml:space="preserve">Valencia Orthodontic Center</w:t>
      </w:r>
    </w:p>
    <w:p>
      <w:pPr>
        <w:pStyle w:val="FirstParagraph"/>
      </w:pPr>
      <w:r>
        <w:t xml:space="preserve">C/ Colón, 45, 46004 Valencia, Spain</w:t>
      </w:r>
    </w:p>
    <w:p>
      <w:pPr>
        <w:pStyle w:val="BodyText"/>
      </w:pPr>
      <w:r>
        <w:t xml:space="preserve">Phone: +34 960 123 456</w:t>
      </w:r>
    </w:p>
    <w:p>
      <w:pPr>
        <w:pStyle w:val="BodyText"/>
      </w:pPr>
      <w:r>
        <w:t xml:space="preserve">Email: billing@valenciaortho.es</w:t>
      </w:r>
    </w:p>
    <w:p>
      <w:pPr>
        <w:pStyle w:val="BodyText"/>
      </w:pPr>
      <w:r>
        <w:t xml:space="preserve">NIF: B-12345678</w:t>
      </w:r>
    </w:p>
    <w:p>
      <w:pPr>
        <w:pStyle w:val="BodyText"/>
      </w:pPr>
      <w:r>
        <w:t xml:space="preserve">Collegiate Number: COV-9876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Location:</w:t>
      </w:r>
      <w:r>
        <w:t xml:space="preserve"> </w:t>
      </w:r>
      <w:r>
        <w:t xml:space="preserve">Valencia, Spain</w:t>
      </w:r>
    </w:p>
    <w:bookmarkEnd w:id="21"/>
    <w:bookmarkStart w:id="22" w:name="from-orthodontist"/>
    <w:p>
      <w:pPr>
        <w:pStyle w:val="Heading3"/>
      </w:pPr>
      <w:r>
        <w:t xml:space="preserve">From (Orthodontist)</w:t>
      </w:r>
    </w:p>
    <w:p>
      <w:pPr>
        <w:pStyle w:val="FirstParagraph"/>
      </w:pPr>
      <w:r>
        <w:rPr>
          <w:bCs/>
          <w:b/>
        </w:rPr>
        <w:t xml:space="preserve">Dr. Elena Martínez García</w:t>
      </w:r>
    </w:p>
    <w:p>
      <w:pPr>
        <w:pStyle w:val="BodyText"/>
      </w:pPr>
      <w:r>
        <w:t xml:space="preserve">Specialist in Orthodontics and Dentofacial Orthopedics</w:t>
      </w:r>
    </w:p>
    <w:p>
      <w:pPr>
        <w:pStyle w:val="BodyText"/>
      </w:pPr>
      <w:r>
        <w:t xml:space="preserve">Member of the Spanish Orthodontic Society (SEOR)</w:t>
      </w:r>
    </w:p>
    <w:p>
      <w:pPr>
        <w:pStyle w:val="BodyText"/>
      </w:pPr>
      <w:r>
        <w:t xml:space="preserve">Registered with the College of Dentists of Valencia</w:t>
      </w:r>
    </w:p>
    <w:bookmarkEnd w:id="22"/>
    <w:bookmarkStart w:id="23" w:name="bill-to-patient"/>
    <w:p>
      <w:pPr>
        <w:pStyle w:val="Heading3"/>
      </w:pPr>
      <w:r>
        <w:t xml:space="preserve">Bill To (Patient)</w:t>
      </w:r>
    </w:p>
    <w:p>
      <w:pPr>
        <w:pStyle w:val="FirstParagraph"/>
      </w:pPr>
      <w:r>
        <w:rPr>
          <w:bCs/>
          <w:b/>
        </w:rPr>
        <w:t xml:space="preserve">Mr. Carlos Rodríguez López</w:t>
      </w:r>
    </w:p>
    <w:p>
      <w:pPr>
        <w:pStyle w:val="BodyText"/>
      </w:pPr>
      <w:r>
        <w:t xml:space="preserve">C/ de la Paz, 12, 46003 Valencia, Spain</w:t>
      </w:r>
    </w:p>
    <w:p>
      <w:pPr>
        <w:pStyle w:val="BodyText"/>
      </w:pPr>
      <w:r>
        <w:t xml:space="preserve">NIF: 12345678Z</w:t>
      </w:r>
    </w:p>
    <w:p>
      <w:pPr>
        <w:pStyle w:val="BodyText"/>
      </w:pPr>
      <w:r>
        <w:t xml:space="preserve">Phone: +34 600 111 222</w:t>
      </w:r>
    </w:p>
    <w:p>
      <w:pPr>
        <w:pStyle w:val="BodyText"/>
      </w:pPr>
      <w:r>
        <w:t xml:space="preserve">Email: carlos.rodriguez@email.com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Orthodontic Consultation and Diagnostic Records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panoramic X-ray, cephalometric analysis, and intraoral photographs.</w:t>
            </w:r>
          </w:p>
        </w:tc>
      </w:tr>
      <w:tr>
        <w:tc>
          <w:tcPr/>
          <w:p>
            <w:pPr>
              <w:pStyle w:val="Compact"/>
              <w:jc w:val="left"/>
            </w:pPr>
            <w:r>
              <w:t xml:space="preserve">2</w:t>
            </w:r>
          </w:p>
        </w:tc>
        <w:tc>
          <w:tcPr/>
          <w:p>
            <w:pPr>
              <w:pStyle w:val="Compact"/>
              <w:jc w:val="left"/>
            </w:pPr>
            <w:r>
              <w:t xml:space="preserve">Custom Fabrication of Clear Aligners (Invisalign® System)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Full series of aligners for comprehensive treatment plan.</w:t>
            </w:r>
          </w:p>
        </w:tc>
      </w:tr>
      <w:tr>
        <w:tc>
          <w:tcPr/>
          <w:p>
            <w:pPr>
              <w:pStyle w:val="Compact"/>
              <w:jc w:val="left"/>
            </w:pPr>
            <w:r>
              <w:t xml:space="preserve">3</w:t>
            </w:r>
          </w:p>
        </w:tc>
        <w:tc>
          <w:tcPr/>
          <w:p>
            <w:pPr>
              <w:pStyle w:val="Compact"/>
              <w:jc w:val="left"/>
            </w:pPr>
            <w:r>
              <w:t xml:space="preserve">Placement of Orthodontic Attachments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Composite attachments bonded to teeth for aligner retention.</w:t>
            </w:r>
          </w:p>
        </w:tc>
      </w:tr>
      <w:tr>
        <w:tc>
          <w:tcPr/>
          <w:p>
            <w:pPr>
              <w:pStyle w:val="Compact"/>
              <w:jc w:val="left"/>
            </w:pPr>
            <w:r>
              <w:t xml:space="preserve">4</w:t>
            </w:r>
          </w:p>
        </w:tc>
        <w:tc>
          <w:tcPr/>
          <w:p>
            <w:pPr>
              <w:pStyle w:val="Compact"/>
              <w:jc w:val="left"/>
            </w:pPr>
            <w:r>
              <w:t xml:space="preserve">Interproximal Reduction (IPR) Procedure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Minimal enamel stripping to create space for alignment.</w:t>
            </w:r>
          </w:p>
        </w:tc>
      </w:tr>
      <w:tr>
        <w:tc>
          <w:tcPr/>
          <w:p>
            <w:pPr>
              <w:pStyle w:val="Compact"/>
              <w:jc w:val="left"/>
            </w:pPr>
            <w:r>
              <w:t xml:space="preserve">5</w:t>
            </w:r>
          </w:p>
        </w:tc>
        <w:tc>
          <w:tcPr/>
          <w:p>
            <w:pPr>
              <w:pStyle w:val="Compact"/>
              <w:jc w:val="left"/>
            </w:pPr>
            <w:r>
              <w:t xml:space="preserve">Monthly Orthodontic Monitoring and Adjustment Visits</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Regular check-ups to ensure treatment progress in Valencia clinic.</w:t>
            </w:r>
          </w:p>
        </w:tc>
      </w:tr>
      <w:tr>
        <w:tc>
          <w:tcPr/>
          <w:p>
            <w:pPr>
              <w:pStyle w:val="Compact"/>
              <w:jc w:val="left"/>
            </w:pPr>
            <w:r>
              <w:t xml:space="preserve">6</w:t>
            </w:r>
          </w:p>
        </w:tc>
        <w:tc>
          <w:tcPr/>
          <w:p>
            <w:pPr>
              <w:pStyle w:val="Compact"/>
              <w:jc w:val="left"/>
            </w:pPr>
            <w:r>
              <w:t xml:space="preserve">Retention Phase: Custom Removable Retainers</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Upper and lower Essix retainers for post-treatment stability.</w:t>
            </w:r>
          </w:p>
        </w:tc>
      </w:tr>
      <w:tr>
        <w:tc>
          <w:tcPr/>
          <w:p>
            <w:pPr>
              <w:pStyle w:val="Compact"/>
              <w:jc w:val="left"/>
            </w:pPr>
            <w:r>
              <w:t xml:space="preserve">7</w:t>
            </w:r>
          </w:p>
        </w:tc>
        <w:tc>
          <w:tcPr/>
          <w:p>
            <w:pPr>
              <w:pStyle w:val="Compact"/>
              <w:jc w:val="left"/>
            </w:pPr>
            <w:r>
              <w:t xml:space="preserve">Final Orthodontic Evaluation and Records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Post-treatment X-rays and photographs for documentation.</w:t>
            </w:r>
          </w:p>
        </w:tc>
      </w:tr>
    </w:tbl>
    <w:p>
      <w:pPr>
        <w:pStyle w:val="BodyText"/>
      </w:pPr>
      <w:r>
        <w:t xml:space="preserve">Subtotal:</w:t>
      </w:r>
      <w:r>
        <w:t xml:space="preserve"> </w:t>
      </w:r>
      <w:r>
        <w:t xml:space="preserve">4,480.00 €</w:t>
      </w:r>
    </w:p>
    <w:p>
      <w:pPr>
        <w:pStyle w:val="BodyText"/>
      </w:pPr>
      <w:r>
        <w:t xml:space="preserve">VAT (IVA) 21%:</w:t>
      </w:r>
      <w:r>
        <w:t xml:space="preserve"> </w:t>
      </w:r>
      <w:r>
        <w:t xml:space="preserve">940.80 €</w:t>
      </w:r>
    </w:p>
    <w:p>
      <w:pPr>
        <w:pStyle w:val="BodyText"/>
      </w:pPr>
      <w:r>
        <w:t xml:space="preserve">Discount (Early Payment):</w:t>
      </w:r>
      <w:r>
        <w:t xml:space="preserve"> </w:t>
      </w:r>
      <w:r>
        <w:t xml:space="preserve">-100.00 €</w:t>
      </w:r>
    </w:p>
    <w:p>
      <w:pPr>
        <w:pStyle w:val="BodyText"/>
      </w:pPr>
      <w:r>
        <w:t xml:space="preserve">Total Amount Due:</w:t>
      </w:r>
      <w:r>
        <w:t xml:space="preserve"> </w:t>
      </w:r>
      <w:r>
        <w:t xml:space="preserve">5,320.80 €</w:t>
      </w:r>
    </w:p>
    <w:bookmarkStart w:id="24" w:name="important-notes-and-terms"/>
    <w:p>
      <w:pPr>
        <w:pStyle w:val="Heading4"/>
      </w:pPr>
      <w:r>
        <w:t xml:space="preserve">Important Notes and Terms</w:t>
      </w:r>
    </w:p>
    <w:p>
      <w:pPr>
        <w:pStyle w:val="FirstParagraph"/>
      </w:pPr>
      <w:r>
        <w:t xml:space="preserve">This invoice is issued in accordance with Spanish tax regulations and the professional standards of the College of Dentists of Valencia. All orthodontic services provided by Dr. Elena Martínez García are performed at our clinic located in Valencia, Spain, ensuring compliance with local healthcare laws and patient rights.</w:t>
      </w:r>
    </w:p>
    <w:p>
      <w:pPr>
        <w:pStyle w:val="BodyText"/>
      </w:pPr>
      <w:r>
        <w:rPr>
          <w:bCs/>
          <w:b/>
        </w:rPr>
        <w:t xml:space="preserve">Payment Terms:</w:t>
      </w:r>
      <w:r>
        <w:t xml:space="preserve"> </w:t>
      </w:r>
      <w:r>
        <w:t xml:space="preserve">Payment is due within 30 days of the invoice date. Late payments may incur a 5% penalty fee. Accepted payment methods include bank transfer, credit card, and cash. For bank transfers, please use the following IBAN: ES12 3456 7890 1234 5678 9012.</w:t>
      </w:r>
    </w:p>
    <w:p>
      <w:pPr>
        <w:pStyle w:val="BodyText"/>
      </w:pPr>
      <w:r>
        <w:rPr>
          <w:bCs/>
          <w:b/>
        </w:rPr>
        <w:t xml:space="preserve">Treatment Agreement:</w:t>
      </w:r>
      <w:r>
        <w:t xml:space="preserve"> </w:t>
      </w:r>
      <w:r>
        <w:t xml:space="preserve">This invoice covers the orthodontic treatment plan agreed upon during the initial consultation. Any additional procedures or unforeseen complications may result in supplementary invoices. Patients are responsible for maintaining good oral hygiene and attending all scheduled appointments to ensure successful treatment outcomes.</w:t>
      </w:r>
    </w:p>
    <w:p>
      <w:pPr>
        <w:pStyle w:val="BodyText"/>
      </w:pPr>
      <w:r>
        <w:rPr>
          <w:bCs/>
          <w:b/>
        </w:rPr>
        <w:t xml:space="preserve">Refund Policy:</w:t>
      </w:r>
      <w:r>
        <w:t xml:space="preserve"> </w:t>
      </w:r>
      <w:r>
        <w:t xml:space="preserve">Refunds are processed according to the terms outlined in the signed treatment contract. Partial refunds may be applicable if treatment is discontinued due to medical reasons, subject to evaluation by the orthodontist.</w:t>
      </w:r>
    </w:p>
    <w:p>
      <w:pPr>
        <w:pStyle w:val="BodyText"/>
      </w:pPr>
      <w:r>
        <w:rPr>
          <w:bCs/>
          <w:b/>
        </w:rPr>
        <w:t xml:space="preserve">Contact Information:</w:t>
      </w:r>
      <w:r>
        <w:t xml:space="preserve"> </w:t>
      </w:r>
      <w:r>
        <w:t xml:space="preserve">For any questions regarding this invoice or your orthodontic treatment, please contact our billing department at +34 960 123 456 or email billing@valenciaortho.es. Our office is open Monday to Friday from 9:00 AM to 7:00 PM, and Saturday from 10:00 AM to 2:00 PM.</w:t>
      </w:r>
    </w:p>
    <w:bookmarkEnd w:id="24"/>
    <w:p>
      <w:pPr>
        <w:pStyle w:val="BodyText"/>
      </w:pPr>
      <w:r>
        <w:t xml:space="preserve">Authorized Signature:</w:t>
      </w:r>
    </w:p>
    <w:p>
      <w:pPr>
        <w:pStyle w:val="BodyText"/>
      </w:pPr>
      <w:r>
        <w:t xml:space="preserve">Dr. Elena Martínez García</w:t>
      </w:r>
      <w:r>
        <w:br/>
      </w:r>
      <w:r>
        <w:t xml:space="preserve">Orthodontist</w:t>
      </w:r>
      <w:r>
        <w:br/>
      </w:r>
      <w:r>
        <w:t xml:space="preserve">Valencia Orthodontic Center</w:t>
      </w:r>
    </w:p>
    <w:p>
      <w:pPr>
        <w:pStyle w:val="BodyText"/>
      </w:pPr>
      <w:r>
        <w:t xml:space="preserve">Valencia Orthodontic Center | C/ Colón, 45, 46004 Valencia, Spain | NIF: B-12345678</w:t>
      </w:r>
    </w:p>
    <w:p>
      <w:pPr>
        <w:pStyle w:val="BodyText"/>
      </w:pPr>
      <w:r>
        <w:t xml:space="preserve">This document is a valid invoice for tax purposes in Spain.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Valencia, Spain</dc:title>
  <dc:creator/>
  <dc:language>en</dc:language>
  <cp:keywords/>
  <dcterms:created xsi:type="dcterms:W3CDTF">2026-10-10T07:25:54Z</dcterms:created>
  <dcterms:modified xsi:type="dcterms:W3CDTF">2026-10-10T07:25:54Z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