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Orthodontic</w:t>
      </w:r>
      <w:r>
        <w:t xml:space="preserve"> </w:t>
      </w:r>
      <w:r>
        <w:t xml:space="preserve">Invoice</w:t>
      </w:r>
      <w:r>
        <w:t xml:space="preserve"> </w:t>
      </w:r>
      <w:r>
        <w:t xml:space="preserve">-</w:t>
      </w:r>
      <w:r>
        <w:t xml:space="preserve"> </w:t>
      </w:r>
      <w:r>
        <w:t xml:space="preserve">Zurich,</w:t>
      </w:r>
      <w:r>
        <w:t xml:space="preserve"> </w:t>
      </w:r>
      <w:r>
        <w:t xml:space="preserve">Switzerland</w:t>
      </w:r>
    </w:p>
    <w:bookmarkStart w:id="20" w:name="zurich-precision-orthodontics"/>
    <w:p>
      <w:pPr>
        <w:pStyle w:val="Heading1"/>
      </w:pPr>
      <w:r>
        <w:t xml:space="preserve">Zurich Precision Orthodontics</w:t>
      </w:r>
    </w:p>
    <w:p>
      <w:pPr>
        <w:pStyle w:val="FirstParagraph"/>
      </w:pPr>
      <w:r>
        <w:rPr>
          <w:bCs/>
          <w:b/>
        </w:rPr>
        <w:t xml:space="preserve">Dr. med. dent. Elena Müller, FHO</w:t>
      </w:r>
    </w:p>
    <w:p>
      <w:pPr>
        <w:pStyle w:val="BodyText"/>
      </w:pPr>
      <w:r>
        <w:t xml:space="preserve">Bahnhofstrasse 45, 8001 Zurich, Switzerland</w:t>
      </w:r>
    </w:p>
    <w:p>
      <w:pPr>
        <w:pStyle w:val="BodyText"/>
      </w:pPr>
      <w:r>
        <w:t xml:space="preserve">Tel: +41 44 123 45 67 | Email: billing@zurichortho.ch</w:t>
      </w:r>
    </w:p>
    <w:p>
      <w:pPr>
        <w:pStyle w:val="BodyText"/>
      </w:pPr>
      <w:r>
        <w:t xml:space="preserve">VAT ID: CHE-123.456.789 MWST</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ZH-2023-10-089</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Reference:</w:t>
      </w:r>
      <w:r>
        <w:t xml:space="preserve"> </w:t>
      </w:r>
      <w:r>
        <w:t xml:space="preserve">Patient ID #8842-A</w:t>
      </w:r>
    </w:p>
    <w:bookmarkEnd w:id="21"/>
    <w:bookmarkStart w:id="22" w:name="bill-to"/>
    <w:p>
      <w:pPr>
        <w:pStyle w:val="Heading3"/>
      </w:pPr>
      <w:r>
        <w:t xml:space="preserve">Bill To:</w:t>
      </w:r>
    </w:p>
    <w:p>
      <w:pPr>
        <w:pStyle w:val="FirstParagraph"/>
      </w:pPr>
      <w:r>
        <w:rPr>
          <w:bCs/>
          <w:b/>
        </w:rPr>
        <w:t xml:space="preserve">Mr. Lukas Weber</w:t>
      </w:r>
    </w:p>
    <w:p>
      <w:pPr>
        <w:pStyle w:val="BodyText"/>
      </w:pPr>
      <w:r>
        <w:t xml:space="preserve">Seefeldstrasse 112</w:t>
      </w:r>
    </w:p>
    <w:p>
      <w:pPr>
        <w:pStyle w:val="BodyText"/>
      </w:pPr>
      <w:r>
        <w:t xml:space="preserve">8008 Zurich, Switzerland</w:t>
      </w:r>
    </w:p>
    <w:p>
      <w:pPr>
        <w:pStyle w:val="BodyText"/>
      </w:pPr>
      <w:r>
        <w:rPr>
          <w:bCs/>
          <w:b/>
        </w:rPr>
        <w:t xml:space="preserve">Insurance Provider:</w:t>
      </w:r>
      <w:r>
        <w:t xml:space="preserve"> </w:t>
      </w:r>
      <w:r>
        <w:t xml:space="preserve">Helsana AG</w:t>
      </w:r>
    </w:p>
    <w:p>
      <w:pPr>
        <w:pStyle w:val="BodyText"/>
      </w:pPr>
      <w:r>
        <w:rPr>
          <w:bCs/>
          <w:b/>
        </w:rPr>
        <w:t xml:space="preserve">Policy Number:</w:t>
      </w:r>
      <w:r>
        <w:t xml:space="preserve"> </w:t>
      </w:r>
      <w:r>
        <w:t xml:space="preserve">9988776655</w:t>
      </w:r>
    </w:p>
    <w:p>
      <w:pPr>
        <w:pStyle w:val="BodyText"/>
      </w:pPr>
      <w:r>
        <w:rPr>
          <w:bCs/>
          <w:b/>
        </w:rPr>
        <w:t xml:space="preserve">Case Reference:</w:t>
      </w:r>
      <w:r>
        <w:t xml:space="preserve"> </w:t>
      </w:r>
      <w:r>
        <w:t xml:space="preserve">Ortho-Correction-2023</w:t>
      </w:r>
    </w:p>
    <w:bookmarkEnd w:id="22"/>
    <w:bookmarkStart w:id="23" w:name="service-overview"/>
    <w:p>
      <w:pPr>
        <w:pStyle w:val="Heading4"/>
      </w:pPr>
      <w:r>
        <w:t xml:space="preserve">Service Overview</w:t>
      </w:r>
    </w:p>
    <w:p>
      <w:pPr>
        <w:pStyle w:val="FirstParagraph"/>
      </w:pPr>
      <w:r>
        <w:t xml:space="preserve">This invoice pertains to the specialized orthodontic care provided at our Zurich clinic.</w:t>
      </w:r>
      <w:r>
        <w:t xml:space="preserve"> </w:t>
      </w:r>
      <w:r>
        <w:t xml:space="preserve">As a leading provider of dental alignment services in Switzerland, we adhere to the</w:t>
      </w:r>
      <w:r>
        <w:t xml:space="preserve"> </w:t>
      </w:r>
      <w:r>
        <w:t xml:space="preserve">highest standards of the Swiss Dental Association. The following charges reflect the</w:t>
      </w:r>
      <w:r>
        <w:t xml:space="preserve"> </w:t>
      </w:r>
      <w:r>
        <w:t xml:space="preserve">comprehensive treatment plan agreed upon for the correction of malocclusion and</w:t>
      </w:r>
      <w:r>
        <w:t xml:space="preserve"> </w:t>
      </w:r>
      <w:r>
        <w:t xml:space="preserve">alignment of the dental arch. This invoice covers the initial consultation, diagnostic</w:t>
      </w:r>
      <w:r>
        <w:t xml:space="preserve"> </w:t>
      </w:r>
      <w:r>
        <w:t xml:space="preserve">imaging, and the commencement of fixed appliance therapy.</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Orthodontic Services</w:t>
            </w:r>
          </w:p>
        </w:tc>
        <w:tc>
          <w:tcPr/>
          <w:p>
            <w:pPr>
              <w:pStyle w:val="Compact"/>
              <w:jc w:val="left"/>
            </w:pPr>
            <w:r>
              <w:t xml:space="preserve">Code (ZAHN)</w:t>
            </w:r>
          </w:p>
        </w:tc>
        <w:tc>
          <w:tcPr/>
          <w:p>
            <w:pPr>
              <w:pStyle w:val="Compact"/>
              <w:jc w:val="left"/>
            </w:pPr>
            <w:r>
              <w:t xml:space="preserve">Qty</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1</w:t>
            </w:r>
          </w:p>
        </w:tc>
        <w:tc>
          <w:tcPr/>
          <w:p>
            <w:pPr>
              <w:pStyle w:val="Compact"/>
              <w:jc w:val="left"/>
            </w:pPr>
            <w:r>
              <w:rPr>
                <w:bCs/>
                <w:b/>
              </w:rPr>
              <w:t xml:space="preserve">Initial Orthodontic Consultation &amp; Diagnosis</w:t>
            </w:r>
            <w:r>
              <w:br/>
            </w:r>
            <w:r>
              <w:t xml:space="preserve">Comprehensive examination of the patient's dental structure, discussion of treatment options, and formulation of a personalized orthodontic plan. Includes review of medical history relevant to dental health in Zurich.</w:t>
            </w:r>
          </w:p>
        </w:tc>
        <w:tc>
          <w:tcPr/>
          <w:p>
            <w:pPr>
              <w:pStyle w:val="Compact"/>
              <w:jc w:val="left"/>
            </w:pPr>
            <w:r>
              <w:t xml:space="preserve">01.01</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Diagnostic Imaging &amp; Records</w:t>
            </w:r>
            <w:r>
              <w:br/>
            </w:r>
            <w:r>
              <w:t xml:space="preserve">Panoramic X-ray (OPG), Cephalometric radiograph, and digital intraoral scanning. These diagnostics are crucial for precise treatment planning in complex orthodontic cases.</w:t>
            </w:r>
          </w:p>
        </w:tc>
        <w:tc>
          <w:tcPr/>
          <w:p>
            <w:pPr>
              <w:pStyle w:val="Compact"/>
              <w:jc w:val="left"/>
            </w:pPr>
            <w:r>
              <w:t xml:space="preserve">02.05</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3</w:t>
            </w:r>
          </w:p>
        </w:tc>
        <w:tc>
          <w:tcPr/>
          <w:p>
            <w:pPr>
              <w:pStyle w:val="Compact"/>
              <w:jc w:val="left"/>
            </w:pPr>
            <w:r>
              <w:rPr>
                <w:bCs/>
                <w:b/>
              </w:rPr>
              <w:t xml:space="preserve">Preparatory Dental Work</w:t>
            </w:r>
            <w:r>
              <w:br/>
            </w:r>
            <w:r>
              <w:t xml:space="preserve">Professional prophylaxis and minor interproximal reduction (IPR) to create necessary space for alignment. Performed by certified dental hygienists under the supervision of the lead Orthodontist.</w:t>
            </w:r>
          </w:p>
        </w:tc>
        <w:tc>
          <w:tcPr/>
          <w:p>
            <w:pPr>
              <w:pStyle w:val="Compact"/>
              <w:jc w:val="left"/>
            </w:pPr>
            <w:r>
              <w:t xml:space="preserve">03.10</w:t>
            </w:r>
          </w:p>
        </w:tc>
        <w:tc>
          <w:tcPr/>
          <w:p>
            <w:pPr>
              <w:pStyle w:val="Compact"/>
              <w:jc w:val="left"/>
            </w:pPr>
            <w:r>
              <w:t xml:space="preserve">1</w:t>
            </w:r>
          </w:p>
        </w:tc>
        <w:tc>
          <w:tcPr/>
          <w:p>
            <w:pPr>
              <w:pStyle w:val="Compact"/>
              <w:jc w:val="left"/>
            </w:pPr>
            <w:r>
              <w:t xml:space="preserve">150.00</w:t>
            </w:r>
          </w:p>
        </w:tc>
        <w:tc>
          <w:tcPr/>
          <w:p>
            <w:pPr>
              <w:pStyle w:val="Compact"/>
              <w:jc w:val="left"/>
            </w:pPr>
            <w:r>
              <w:t xml:space="preserve">150.00</w:t>
            </w:r>
          </w:p>
        </w:tc>
      </w:tr>
      <w:tr>
        <w:tc>
          <w:tcPr/>
          <w:p>
            <w:pPr>
              <w:pStyle w:val="Compact"/>
              <w:jc w:val="left"/>
            </w:pPr>
            <w:r>
              <w:t xml:space="preserve">4</w:t>
            </w:r>
          </w:p>
        </w:tc>
        <w:tc>
          <w:tcPr/>
          <w:p>
            <w:pPr>
              <w:pStyle w:val="Compact"/>
              <w:jc w:val="left"/>
            </w:pPr>
            <w:r>
              <w:rPr>
                <w:bCs/>
                <w:b/>
              </w:rPr>
              <w:t xml:space="preserve">Placement of Fixed Orthodontic Appliances (Braces)</w:t>
            </w:r>
            <w:r>
              <w:br/>
            </w:r>
            <w:r>
              <w:t xml:space="preserve">Bonding of high-quality stainless steel brackets to both upper and lower arches. Includes the insertion of the initial archwire. This is the primary phase of active orthodontic treatment.</w:t>
            </w:r>
          </w:p>
        </w:tc>
        <w:tc>
          <w:tcPr/>
          <w:p>
            <w:pPr>
              <w:pStyle w:val="Compact"/>
              <w:jc w:val="left"/>
            </w:pPr>
            <w:r>
              <w:t xml:space="preserve">04.20</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rPr>
                <w:bCs/>
                <w:b/>
              </w:rPr>
              <w:t xml:space="preserve">Custom Orthodontic Elastics &amp; Accessories</w:t>
            </w:r>
            <w:r>
              <w:br/>
            </w:r>
            <w:r>
              <w:t xml:space="preserve">Provision of intermaxillary elastics and ligatures required for bite correction. These materials are essential for guiding the jaw into the correct position during the treatment phase.</w:t>
            </w:r>
          </w:p>
        </w:tc>
        <w:tc>
          <w:tcPr/>
          <w:p>
            <w:pPr>
              <w:pStyle w:val="Compact"/>
              <w:jc w:val="left"/>
            </w:pPr>
            <w:r>
              <w:t xml:space="preserve">05.05</w:t>
            </w:r>
          </w:p>
        </w:tc>
        <w:tc>
          <w:tcPr/>
          <w:p>
            <w:pPr>
              <w:pStyle w:val="Compact"/>
              <w:jc w:val="left"/>
            </w:pPr>
            <w:r>
              <w:t xml:space="preserve">3</w:t>
            </w:r>
          </w:p>
        </w:tc>
        <w:tc>
          <w:tcPr/>
          <w:p>
            <w:pPr>
              <w:pStyle w:val="Compact"/>
              <w:jc w:val="left"/>
            </w:pPr>
            <w:r>
              <w:t xml:space="preserve">45.00</w:t>
            </w:r>
          </w:p>
        </w:tc>
        <w:tc>
          <w:tcPr/>
          <w:p>
            <w:pPr>
              <w:pStyle w:val="Compact"/>
              <w:jc w:val="left"/>
            </w:pPr>
            <w:r>
              <w:t xml:space="preserve">135.00</w:t>
            </w:r>
          </w:p>
        </w:tc>
      </w:tr>
      <w:tr>
        <w:tc>
          <w:tcPr/>
          <w:p>
            <w:pPr>
              <w:pStyle w:val="Compact"/>
              <w:jc w:val="left"/>
            </w:pPr>
            <w:r>
              <w:t xml:space="preserve">6</w:t>
            </w:r>
          </w:p>
        </w:tc>
        <w:tc>
          <w:tcPr/>
          <w:p>
            <w:pPr>
              <w:pStyle w:val="Compact"/>
              <w:jc w:val="left"/>
            </w:pPr>
            <w:r>
              <w:rPr>
                <w:bCs/>
                <w:b/>
              </w:rPr>
              <w:t xml:space="preserve">First Adjustment Appointment</w:t>
            </w:r>
            <w:r>
              <w:br/>
            </w:r>
            <w:r>
              <w:t xml:space="preserve">Follow-up visit to adjust archwires and monitor tooth movement. Includes patient education on oral hygiene maintenance while wearing braces in Zurich.</w:t>
            </w:r>
          </w:p>
        </w:tc>
        <w:tc>
          <w:tcPr/>
          <w:p>
            <w:pPr>
              <w:pStyle w:val="Compact"/>
              <w:jc w:val="left"/>
            </w:pPr>
            <w:r>
              <w:t xml:space="preserve">06.01</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CHF 2,035.00</w:t>
      </w:r>
    </w:p>
    <w:p>
      <w:pPr>
        <w:pStyle w:val="BodyText"/>
      </w:pPr>
      <w:r>
        <w:t xml:space="preserve">VAT (7.7%):</w:t>
      </w:r>
      <w:r>
        <w:t xml:space="preserve"> </w:t>
      </w:r>
      <w:r>
        <w:t xml:space="preserve">CHF 156.70</w:t>
      </w:r>
    </w:p>
    <w:p>
      <w:pPr>
        <w:pStyle w:val="BodyText"/>
      </w:pPr>
      <w:r>
        <w:t xml:space="preserve">Insurance Contribution (Est.):</w:t>
      </w:r>
      <w:r>
        <w:t xml:space="preserve"> </w:t>
      </w:r>
      <w:r>
        <w:t xml:space="preserve">-CHF 1,000.00</w:t>
      </w:r>
    </w:p>
    <w:p>
      <w:pPr>
        <w:pStyle w:val="BodyText"/>
      </w:pPr>
      <w:r>
        <w:t xml:space="preserve">Total Due:</w:t>
      </w:r>
      <w:r>
        <w:t xml:space="preserve"> </w:t>
      </w:r>
      <w:r>
        <w:t xml:space="preserve">CHF 1,191.70</w:t>
      </w:r>
    </w:p>
    <w:bookmarkStart w:id="24" w:name="payment-instructions-terms"/>
    <w:p>
      <w:pPr>
        <w:pStyle w:val="Heading4"/>
      </w:pPr>
      <w:r>
        <w:t xml:space="preserve">Payment Instructions &amp; Terms</w:t>
      </w:r>
    </w:p>
    <w:p>
      <w:pPr>
        <w:pStyle w:val="FirstParagraph"/>
      </w:pPr>
      <w:r>
        <w:rPr>
          <w:bCs/>
          <w:b/>
        </w:rPr>
        <w:t xml:space="preserve">Bank Transfer (Recommended):</w:t>
      </w:r>
      <w:r>
        <w:br/>
      </w:r>
      <w:r>
        <w:t xml:space="preserve">Please transfer the total amount of CHF 1,191.70 to the following account:</w:t>
      </w:r>
      <w:r>
        <w:br/>
      </w:r>
      <w:r>
        <w:t xml:space="preserve">Bank: UBS Switzerland AG</w:t>
      </w:r>
      <w:r>
        <w:br/>
      </w:r>
      <w:r>
        <w:t xml:space="preserve">Account Name: Zurich Precision Orthodontics</w:t>
      </w:r>
      <w:r>
        <w:br/>
      </w:r>
      <w:r>
        <w:t xml:space="preserve">IBAN: CH93 0076 2011 6238 5295 7</w:t>
      </w:r>
      <w:r>
        <w:br/>
      </w:r>
      <w:r>
        <w:t xml:space="preserve">Reference: ZH-2023-10-089</w:t>
      </w:r>
    </w:p>
    <w:p>
      <w:pPr>
        <w:pStyle w:val="BodyText"/>
      </w:pPr>
      <w:r>
        <w:rPr>
          <w:bCs/>
          <w:b/>
        </w:rPr>
        <w:t xml:space="preserve">Terms:</w:t>
      </w:r>
      <w:r>
        <w:t xml:space="preserve"> </w:t>
      </w:r>
      <w:r>
        <w:t xml:space="preserve">Payment is due within 30 days of the invoice date. Late payments may incur a statutory interest rate of 5% per annum as per Swiss Code of Obligations. Please note that this invoice is subject to Swiss tax laws. If you have any questions regarding this invoice or your orthodontic treatment plan, please contact our billing department in Zurich immediately.</w:t>
      </w:r>
    </w:p>
    <w:bookmarkEnd w:id="24"/>
    <w:p>
      <w:pPr>
        <w:pStyle w:val="BodyText"/>
      </w:pPr>
      <w:r>
        <w:t xml:space="preserve">Zurich Precision Orthodontics | Bahnhofstrasse 45, 8001 Zurich, Switzerland</w:t>
      </w:r>
      <w:r>
        <w:br/>
      </w:r>
      <w:r>
        <w:t xml:space="preserve">Registered in the Commercial Register of Zurich | VAT ID: CHE-123.456.789 MWST</w:t>
      </w:r>
      <w:r>
        <w:br/>
      </w:r>
      <w:r>
        <w:t xml:space="preserve">Thank you for choosing our orthodontic services in Switzerland.</w:t>
      </w:r>
    </w:p>
    <w:p>
      <w:pPr>
        <w:pStyle w:val="BodyText"/>
      </w:pPr>
      <w:r>
        <w:t xml:space="preserve">Authorized Signature:</w:t>
      </w:r>
    </w:p>
    <w:p>
      <w:pPr>
        <w:pStyle w:val="BodyText"/>
      </w:pPr>
      <w:r>
        <w:t xml:space="preserve">Dr. med. dent. Elena Müller</w:t>
      </w:r>
    </w:p>
    <w:p>
      <w:pPr>
        <w:pStyle w:val="BodyText"/>
      </w:pPr>
      <w:r>
        <w:t xml:space="preserve">Lead Orthodontist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Orthodontic Invoice - Zurich, Switzerland</dc:title>
  <dc:creator/>
  <dc:language>en</dc:language>
  <cp:keywords/>
  <dcterms:created xsi:type="dcterms:W3CDTF">2026-10-10T07:02:54Z</dcterms:created>
  <dcterms:modified xsi:type="dcterms:W3CDTF">2026-10-10T07:02:54Z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