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</w:t>
      </w:r>
      <w:r>
        <w:t xml:space="preserve"> </w:t>
      </w:r>
      <w:r>
        <w:t xml:space="preserve">Dhabi,</w:t>
      </w:r>
      <w:r>
        <w:t xml:space="preserve"> </w:t>
      </w:r>
      <w:r>
        <w:t xml:space="preserve">UAE</w:t>
      </w:r>
    </w:p>
    <w:bookmarkStart w:id="20" w:name="abu-dhabi-orthodontic-excellence"/>
    <w:p>
      <w:pPr>
        <w:pStyle w:val="Heading1"/>
      </w:pPr>
      <w:r>
        <w:t xml:space="preserve">Abu Dhabi Orthodontic Excellence</w:t>
      </w:r>
    </w:p>
    <w:p>
      <w:pPr>
        <w:pStyle w:val="FirstParagraph"/>
      </w:pPr>
      <w:r>
        <w:t xml:space="preserve">License No: DHA-ORTH-2023-4567</w:t>
      </w:r>
    </w:p>
    <w:p>
      <w:pPr>
        <w:pStyle w:val="BodyText"/>
      </w:pPr>
      <w:r>
        <w:t xml:space="preserve">Department of Health - Abu Dhabi Approved Facility</w:t>
      </w:r>
    </w:p>
    <w:p>
      <w:pPr>
        <w:pStyle w:val="BodyText"/>
      </w:pPr>
      <w:r>
        <w:t xml:space="preserve">Address: Al Reem Island, Tower 3, Level 5, Abu Dhabi, United Arab Emirates</w:t>
      </w:r>
    </w:p>
    <w:p>
      <w:pPr>
        <w:pStyle w:val="BodyText"/>
      </w:pPr>
      <w:r>
        <w:t xml:space="preserve">Phone: +971 2 555 1234 | Email: billing@adorthodontics.ae</w:t>
      </w:r>
    </w:p>
    <w:p>
      <w:pPr>
        <w:pStyle w:val="BodyText"/>
      </w:pPr>
      <w:r>
        <w:t xml:space="preserve">VAT Registration: AE-123456789012345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Ahmed Mohammed Al Mansouri</w:t>
      </w:r>
    </w:p>
    <w:p>
      <w:pPr>
        <w:pStyle w:val="BodyText"/>
      </w:pPr>
      <w:r>
        <w:rPr>
          <w:bCs/>
          <w:b/>
        </w:rPr>
        <w:t xml:space="preserve">Emirates ID:</w:t>
      </w:r>
      <w:r>
        <w:t xml:space="preserve"> </w:t>
      </w:r>
      <w:r>
        <w:t xml:space="preserve">784-1990-1234567-8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Yas Island, Sector 1, Villa 45, Abu Dhabi, United Arab Emirates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ahmed.almansouri@email.ae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Daman Insurance (Policy: DAM-2024-78901)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Orthodontic Consultation and Comprehensive Examination including panoramic X-rays and digital impressions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Fabrication of Clear Aligner System (Invisalign®) - Full Treatment Plan for 24 aligners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Teeth Cleaning and Prophylaxis prior to aligner 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Orthodontic Adjustment and Progress Monitoring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Lost Aligner Tray (Tray #8)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Retainer Fabrication (Upper and Lower) - Post-Treatment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Coverage (Daman):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-AED 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12,120.00</w:t>
            </w:r>
          </w:p>
        </w:tc>
      </w:tr>
    </w:tbl>
    <w:bookmarkStart w:id="23" w:name="important-notes-and-terms"/>
    <w:p>
      <w:pPr>
        <w:pStyle w:val="Heading4"/>
      </w:pPr>
      <w:r>
        <w:t xml:space="preserve">Important Notes and Terms:</w:t>
      </w:r>
    </w:p>
    <w:p>
      <w:pPr>
        <w:pStyle w:val="FirstParagraph"/>
      </w:pPr>
      <w:r>
        <w:t xml:space="preserve">1. This invoice is issued in accordance with the Federal Tax Authority regulations of the United Arab Emirates. All prices are quoted in United Arab Emirates Dirhams (AED).</w:t>
      </w:r>
    </w:p>
    <w:p>
      <w:pPr>
        <w:pStyle w:val="BodyText"/>
      </w:pPr>
      <w:r>
        <w:t xml:space="preserve">2. Value Added Tax (VAT) at 5% is applied as per UAE Federal Decree-Law No. 8 of 2017 on Value Added Tax.</w:t>
      </w:r>
    </w:p>
    <w:p>
      <w:pPr>
        <w:pStyle w:val="BodyText"/>
      </w:pPr>
      <w:r>
        <w:t xml:space="preserve">3. Payment is due within 30 days from the date of invoice. Late payments may incur a 2% monthly interest charge.</w:t>
      </w:r>
    </w:p>
    <w:p>
      <w:pPr>
        <w:pStyle w:val="BodyText"/>
      </w:pPr>
      <w:r>
        <w:t xml:space="preserve">4. Insurance claims have been processed directly with Daman Insurance. The patient is responsible for any co-payment or non-covered services as outlined in their policy.</w:t>
      </w:r>
    </w:p>
    <w:p>
      <w:pPr>
        <w:pStyle w:val="BodyText"/>
      </w:pPr>
      <w:r>
        <w:t xml:space="preserve">5. All orthodontic treatments are performed by licensed orthodontists registered with the Department of Health - Abu Dhabi (DOH).</w:t>
      </w:r>
    </w:p>
    <w:p>
      <w:pPr>
        <w:pStyle w:val="BodyText"/>
      </w:pPr>
      <w:r>
        <w:t xml:space="preserve">6. Please retain this invoice for your records and for any insurance reimbursement purposes.</w:t>
      </w:r>
    </w:p>
    <w:p>
      <w:pPr>
        <w:pStyle w:val="BodyText"/>
      </w:pPr>
      <w:r>
        <w:t xml:space="preserve">7. For payment inquiries, please contact our billing department at +971 2 555 1234 or email billing@adorthodontics.ae.</w:t>
      </w:r>
    </w:p>
    <w:p>
      <w:pPr>
        <w:pStyle w:val="BodyText"/>
      </w:pPr>
      <w:r>
        <w:t xml:space="preserve">8. Accepted payment methods: Bank Transfer, Credit Card (Visa/Mastercard), Debit Card, and Cash.</w:t>
      </w:r>
    </w:p>
    <w:p>
      <w:pPr>
        <w:pStyle w:val="BodyText"/>
      </w:pPr>
      <w:r>
        <w:t xml:space="preserve">9. Bank Transfer Details: Emirates NBD, Account Name: Abu Dhabi Orthodontic Excellence LLC, Account Number: 1001234567890, IBAN: AE070331234567890123456.</w:t>
      </w:r>
    </w:p>
    <w:bookmarkEnd w:id="23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Sarah Al Hashimi</w:t>
      </w:r>
      <w:r>
        <w:br/>
      </w:r>
      <w:r>
        <w:t xml:space="preserve">Lead Orthodontist</w:t>
      </w:r>
      <w:r>
        <w:br/>
      </w:r>
      <w:r>
        <w:t xml:space="preserve">License: DHA-DOC-2023-1122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Patient Signature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Abu Dhabi Orthodontic Excellence LLC | A registered healthcare provider in Abu Dhabi, United Arab Emirates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2024 Abu Dhabi Orthodontic Excellence.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Services Invoice - Abu Dhabi, UAE</dc:title>
  <dc:creator/>
  <dc:language>en</dc:language>
  <cp:keywords/>
  <dcterms:created xsi:type="dcterms:W3CDTF">2026-10-10T07:04:46Z</dcterms:created>
  <dcterms:modified xsi:type="dcterms:W3CDTF">2026-10-10T07:04:46Z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