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Dubai,</w:t>
      </w:r>
      <w:r>
        <w:t xml:space="preserve"> </w:t>
      </w:r>
      <w:r>
        <w:t xml:space="preserve">UAE</w:t>
      </w:r>
    </w:p>
    <w:bookmarkStart w:id="20" w:name="dubai-elite-orthodontics"/>
    <w:p>
      <w:pPr>
        <w:pStyle w:val="Heading1"/>
      </w:pPr>
      <w:r>
        <w:t xml:space="preserve">Dubai Elite Orthodontics</w:t>
      </w:r>
    </w:p>
    <w:p>
      <w:pPr>
        <w:pStyle w:val="FirstParagraph"/>
      </w:pPr>
      <w:r>
        <w:t xml:space="preserve">Building 15, Sheikh Zayed Road</w:t>
      </w:r>
      <w:r>
        <w:br/>
      </w:r>
      <w:r>
        <w:t xml:space="preserve">Dubai, United Arab Emirates</w:t>
      </w:r>
      <w:r>
        <w:br/>
      </w:r>
      <w:r>
        <w:t xml:space="preserve">Phone: +971 4 123 4567</w:t>
      </w:r>
      <w:r>
        <w:br/>
      </w:r>
      <w:r>
        <w:t xml:space="preserve">Email: billing@dubaieliteortho.ae</w:t>
      </w:r>
      <w:r>
        <w:br/>
      </w:r>
      <w:r>
        <w:t xml:space="preserve">TRN: 100123456700003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t xml:space="preserve">Mr. Ahmed Al-Mansoori</w:t>
      </w:r>
      <w:r>
        <w:br/>
      </w:r>
      <w:r>
        <w:t xml:space="preserve">Villa 42, Palm Jumeirah</w:t>
      </w:r>
      <w:r>
        <w:br/>
      </w:r>
      <w:r>
        <w:t xml:space="preserve">Dubai, United Arab Emirates</w:t>
      </w:r>
      <w:r>
        <w:br/>
      </w:r>
      <w:r>
        <w:t xml:space="preserve">Phone: +971 50 987 6543</w:t>
      </w:r>
      <w:r>
        <w:br/>
      </w:r>
      <w:r>
        <w:t xml:space="preserve">Email: ahmed.mansoori@example.com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Sara Al-Mansoori</w:t>
      </w:r>
    </w:p>
    <w:p>
      <w:pPr>
        <w:pStyle w:val="BodyTex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Comprehensive Orthodontic Correction</w:t>
      </w:r>
    </w:p>
    <w:p>
      <w:pPr>
        <w:pStyle w:val="BodyText"/>
      </w:pPr>
      <w:r>
        <w:rPr>
          <w:bCs/>
          <w:b/>
        </w:rPr>
        <w:t xml:space="preserve">Consultation Date:</w:t>
      </w:r>
      <w:r>
        <w:t xml:space="preserve"> </w:t>
      </w:r>
      <w:r>
        <w:t xml:space="preserve">September 15, 2023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Daman Insurance (Partial Coverage)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Orthodontic Consultation and Diagnostic Records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Treatment Planning (Digital Imaging &amp;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Installation of Self-Ligating Braces (Full Arch)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Adjustment and Monitoring Visits (6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Interproximal Reduction (IPR) Procedures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 Retainer Fabrication (Post-Treatment)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Orthodontic Repair (Bracket Replacement)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AED 21,050.00</w:t>
      </w:r>
    </w:p>
    <w:p>
      <w:pPr>
        <w:pStyle w:val="BodyText"/>
      </w:pPr>
      <w:r>
        <w:rPr>
          <w:bCs/>
          <w:b/>
        </w:rPr>
        <w:t xml:space="preserve">VAT (5%):</w:t>
      </w:r>
      <w:r>
        <w:t xml:space="preserve"> </w:t>
      </w:r>
      <w:r>
        <w:t xml:space="preserve">AED 1,052.50</w:t>
      </w:r>
    </w:p>
    <w:p>
      <w:pPr>
        <w:pStyle w:val="BodyText"/>
      </w:pPr>
      <w:r>
        <w:rPr>
          <w:bCs/>
          <w:b/>
        </w:rPr>
        <w:t xml:space="preserve">Insurance Adjustment:</w:t>
      </w:r>
      <w:r>
        <w:t xml:space="preserve"> </w:t>
      </w:r>
      <w:r>
        <w:t xml:space="preserve">-AED 5,000.00</w:t>
      </w:r>
    </w:p>
    <w:p>
      <w:pPr>
        <w:pStyle w:val="BodyText"/>
      </w:pPr>
      <w:r>
        <w:rPr>
          <w:bCs/>
          <w:b/>
        </w:rPr>
        <w:t xml:space="preserve">Total Amount Due:</w:t>
      </w:r>
      <w:r>
        <w:t xml:space="preserve"> </w:t>
      </w:r>
      <w:r>
        <w:t xml:space="preserve">AED 17,102.50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2% monthly interest charge.</w:t>
      </w:r>
      <w:r>
        <w:br/>
      </w:r>
      <w:r>
        <w:t xml:space="preserve">2. This invoice is issued in accordance with the tax regulations of the United Arab Emirates Dubai.</w:t>
      </w:r>
      <w:r>
        <w:br/>
      </w:r>
      <w:r>
        <w:t xml:space="preserve">3. All orthodontic services are provided by licensed professionals registered with the Dubai Health Authority.</w:t>
      </w:r>
      <w:r>
        <w:br/>
      </w:r>
      <w:r>
        <w:t xml:space="preserve">4. Insurance claims have been processed separately; any discrepancies should be reported within 14 days.</w:t>
      </w:r>
      <w:r>
        <w:br/>
      </w:r>
      <w:r>
        <w:t xml:space="preserve">5. Retainers must be worn as prescribed to ensure the longevity of treatment results.</w:t>
      </w:r>
      <w:r>
        <w:br/>
      </w:r>
      <w:r>
        <w:t xml:space="preserve">6. For questions regarding this invoice, please contact our billing department at billing@dubaieliteortho.ae.</w:t>
      </w:r>
    </w:p>
    <w:bookmarkEnd w:id="24"/>
    <w:p>
      <w:pPr>
        <w:pStyle w:val="BodyText"/>
      </w:pPr>
      <w:r>
        <w:t xml:space="preserve">Dubai Elite Orthodontics | Building 15, Sheikh Zayed Road, Dubai, United Arab Emirates</w:t>
      </w:r>
      <w:r>
        <w:br/>
      </w:r>
      <w:r>
        <w:t xml:space="preserve">Phone: +971 4 123 4567 | Email: info@dubaieliteortho.ae</w:t>
      </w:r>
      <w:r>
        <w:br/>
      </w:r>
      <w:r>
        <w:t xml:space="preserve">Thank you for choosing our orthodontic services in Dubai!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Orthodontic Invoice - Dubai, UAE</dc:title>
  <dc:creator/>
  <dc:language>en</dc:language>
  <cp:keywords/>
  <dcterms:created xsi:type="dcterms:W3CDTF">2026-10-10T09:09:22Z</dcterms:created>
  <dcterms:modified xsi:type="dcterms:W3CDTF">2026-10-10T09:09:22Z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