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Invoice</w:t>
      </w:r>
      <w:r>
        <w:t xml:space="preserve"> </w:t>
      </w:r>
      <w:r>
        <w:t xml:space="preserve">-</w:t>
      </w:r>
      <w:r>
        <w:t xml:space="preserve"> </w:t>
      </w:r>
      <w:r>
        <w:t xml:space="preserve">New</w:t>
      </w:r>
      <w:r>
        <w:t xml:space="preserve"> </w:t>
      </w:r>
      <w:r>
        <w:t xml:space="preserve">York</w:t>
      </w:r>
      <w:r>
        <w:t xml:space="preserve"> </w:t>
      </w:r>
      <w:r>
        <w:t xml:space="preserve">City</w:t>
      </w:r>
    </w:p>
    <w:bookmarkStart w:id="20" w:name="manhattan-elite-orthodontics"/>
    <w:p>
      <w:pPr>
        <w:pStyle w:val="Heading1"/>
      </w:pPr>
      <w:r>
        <w:t xml:space="preserve">Manhattan Elite Orthodontics</w:t>
      </w:r>
    </w:p>
    <w:p>
      <w:pPr>
        <w:pStyle w:val="FirstParagraph"/>
      </w:pPr>
      <w:r>
        <w:t xml:space="preserve">123 Park Avenue, Suite 400</w:t>
      </w:r>
      <w:r>
        <w:br/>
      </w:r>
      <w:r>
        <w:t xml:space="preserve">New York, NY 10017</w:t>
      </w:r>
      <w:r>
        <w:br/>
      </w:r>
      <w:r>
        <w:t xml:space="preserve">United States</w:t>
      </w:r>
    </w:p>
    <w:p>
      <w:pPr>
        <w:pStyle w:val="BodyText"/>
      </w:pPr>
      <w:r>
        <w:t xml:space="preserve">Phone: (212) 555-0199</w:t>
      </w:r>
      <w:r>
        <w:br/>
      </w:r>
      <w:r>
        <w:t xml:space="preserve">Email: billing@manhattaneliteortho.com</w:t>
      </w:r>
      <w:r>
        <w:br/>
      </w:r>
      <w:r>
        <w:t xml:space="preserve">NPI: 1234567890</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INV-2023-10-458</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Status:</w:t>
      </w:r>
      <w:r>
        <w:t xml:space="preserve"> </w:t>
      </w:r>
      <w:r>
        <w:t xml:space="preserve">Pending</w:t>
      </w:r>
    </w:p>
    <w:bookmarkEnd w:id="21"/>
    <w:p>
      <w:pPr>
        <w:pStyle w:val="BodyText"/>
      </w:pPr>
      <w:r>
        <w:t xml:space="preserve">Bill To (Patient/Guardian)</w:t>
      </w:r>
    </w:p>
    <w:p>
      <w:pPr>
        <w:pStyle w:val="BodyText"/>
      </w:pPr>
      <w:r>
        <w:rPr>
          <w:bCs/>
          <w:b/>
        </w:rPr>
        <w:t xml:space="preserve">Mr. Johnathan Doe</w:t>
      </w:r>
    </w:p>
    <w:p>
      <w:pPr>
        <w:pStyle w:val="BodyText"/>
      </w:pPr>
      <w:r>
        <w:t xml:space="preserve">456 West 14th Street</w:t>
      </w:r>
      <w:r>
        <w:br/>
      </w:r>
      <w:r>
        <w:t xml:space="preserve">New York, NY 10011</w:t>
      </w:r>
      <w:r>
        <w:br/>
      </w:r>
      <w:r>
        <w:t xml:space="preserve">United States</w:t>
      </w:r>
    </w:p>
    <w:p>
      <w:pPr>
        <w:pStyle w:val="BodyText"/>
      </w:pPr>
      <w:r>
        <w:t xml:space="preserve">Phone: (917) 555-0123</w:t>
      </w:r>
      <w:r>
        <w:br/>
      </w:r>
      <w:r>
        <w:t xml:space="preserve">Email: j.doe@email.com</w:t>
      </w:r>
    </w:p>
    <w:p>
      <w:pPr>
        <w:pStyle w:val="BodyText"/>
      </w:pPr>
      <w:r>
        <w:t xml:space="preserve">Patient Information</w:t>
      </w:r>
    </w:p>
    <w:p>
      <w:pPr>
        <w:pStyle w:val="BodyText"/>
      </w:pPr>
      <w:r>
        <w:rPr>
          <w:bCs/>
          <w:b/>
        </w:rPr>
        <w:t xml:space="preserve">Patient Name:</w:t>
      </w:r>
      <w:r>
        <w:t xml:space="preserve"> </w:t>
      </w:r>
      <w:r>
        <w:t xml:space="preserve">Emily Doe</w:t>
      </w:r>
    </w:p>
    <w:p>
      <w:pPr>
        <w:pStyle w:val="BodyText"/>
      </w:pPr>
      <w:r>
        <w:rPr>
          <w:bCs/>
          <w:b/>
        </w:rPr>
        <w:t xml:space="preserve">Date of Birth:</w:t>
      </w:r>
      <w:r>
        <w:t xml:space="preserve"> </w:t>
      </w:r>
      <w:r>
        <w:t xml:space="preserve">05/12/2010</w:t>
      </w:r>
    </w:p>
    <w:p>
      <w:pPr>
        <w:pStyle w:val="BodyText"/>
      </w:pPr>
      <w:r>
        <w:rPr>
          <w:bCs/>
          <w:b/>
        </w:rPr>
        <w:t xml:space="preserve">Policy Number:</w:t>
      </w:r>
      <w:r>
        <w:t xml:space="preserve"> </w:t>
      </w:r>
      <w:r>
        <w:t xml:space="preserve">AETNA-99887766</w:t>
      </w:r>
    </w:p>
    <w:p>
      <w:pPr>
        <w:pStyle w:val="BodyText"/>
      </w:pPr>
      <w:r>
        <w:rPr>
          <w:bCs/>
          <w:b/>
        </w:rPr>
        <w:t xml:space="preserve">Insurance Provider:</w:t>
      </w:r>
      <w:r>
        <w:t xml:space="preserve"> </w:t>
      </w:r>
      <w:r>
        <w:t xml:space="preserve">Aetna Dental PPO</w:t>
      </w:r>
    </w:p>
    <w:p>
      <w:pPr>
        <w:pStyle w:val="BodyText"/>
      </w:pPr>
      <w:r>
        <w:t xml:space="preserve">Description of Orthodontic Services Rendered</w:t>
      </w:r>
    </w:p>
    <w:p>
      <w:pPr>
        <w:pStyle w:val="BodyText"/>
      </w:pPr>
      <w:r>
        <w:t xml:space="preserve">The following invoice details the professional orthodontic services provided by Manhattan Elite Orthodontics in accordance with the treatment plan approved for the patient. All procedures were performed in our New York City facility by licensed orthodontic specialists.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Date</w:t>
            </w:r>
          </w:p>
        </w:tc>
        <w:tc>
          <w:tcPr/>
          <w:p>
            <w:pPr>
              <w:pStyle w:val="Compact"/>
              <w:jc w:val="left"/>
            </w:pPr>
            <w:r>
              <w:t xml:space="preserve">Code</w:t>
            </w:r>
          </w:p>
        </w:tc>
        <w:tc>
          <w:tcPr/>
          <w:p>
            <w:pPr>
              <w:pStyle w:val="Compact"/>
              <w:jc w:val="left"/>
            </w:pPr>
            <w:r>
              <w:t xml:space="preserve">Description of Service</w:t>
            </w:r>
          </w:p>
        </w:tc>
        <w:tc>
          <w:tcPr/>
          <w:p>
            <w:pPr>
              <w:pStyle w:val="Compact"/>
              <w:jc w:val="left"/>
            </w:pPr>
            <w:r>
              <w:t xml:space="preserve">Fee</w:t>
            </w:r>
          </w:p>
        </w:tc>
        <w:tc>
          <w:tcPr/>
          <w:p>
            <w:pPr>
              <w:pStyle w:val="Compact"/>
              <w:jc w:val="left"/>
            </w:pPr>
            <w:r>
              <w:t xml:space="preserve">Insurance Est.</w:t>
            </w:r>
          </w:p>
        </w:tc>
      </w:tr>
      <w:tr>
        <w:tc>
          <w:tcPr/>
          <w:p>
            <w:pPr>
              <w:pStyle w:val="Compact"/>
              <w:jc w:val="left"/>
            </w:pPr>
            <w:r>
              <w:t xml:space="preserve">10/01/2023</w:t>
            </w:r>
          </w:p>
        </w:tc>
        <w:tc>
          <w:tcPr/>
          <w:p>
            <w:pPr>
              <w:pStyle w:val="Compact"/>
              <w:jc w:val="left"/>
            </w:pPr>
            <w:r>
              <w:t xml:space="preserve">D8010</w:t>
            </w:r>
          </w:p>
        </w:tc>
        <w:tc>
          <w:tcPr/>
          <w:p>
            <w:pPr>
              <w:pStyle w:val="Compact"/>
              <w:jc w:val="left"/>
            </w:pPr>
            <w:r>
              <w:t xml:space="preserve">Orthodontic Consultation &amp; Diagnostic Records (X-rays, Impressions)</w:t>
            </w:r>
          </w:p>
        </w:tc>
        <w:tc>
          <w:tcPr/>
          <w:p>
            <w:pPr>
              <w:pStyle w:val="Compact"/>
              <w:jc w:val="left"/>
            </w:pPr>
            <w:r>
              <w:t xml:space="preserve">$350.00</w:t>
            </w:r>
          </w:p>
        </w:tc>
        <w:tc>
          <w:tcPr/>
          <w:p>
            <w:pPr>
              <w:pStyle w:val="Compact"/>
              <w:jc w:val="left"/>
            </w:pPr>
            <w:r>
              <w:t xml:space="preserve">$175.00</w:t>
            </w:r>
          </w:p>
        </w:tc>
      </w:tr>
      <w:tr>
        <w:tc>
          <w:tcPr/>
          <w:p>
            <w:pPr>
              <w:pStyle w:val="Compact"/>
              <w:jc w:val="left"/>
            </w:pPr>
            <w:r>
              <w:t xml:space="preserve">10/15/2023</w:t>
            </w:r>
          </w:p>
        </w:tc>
        <w:tc>
          <w:tcPr/>
          <w:p>
            <w:pPr>
              <w:pStyle w:val="Compact"/>
              <w:jc w:val="left"/>
            </w:pPr>
            <w:r>
              <w:t xml:space="preserve">D8050</w:t>
            </w:r>
          </w:p>
        </w:tc>
        <w:tc>
          <w:tcPr/>
          <w:p>
            <w:pPr>
              <w:pStyle w:val="Compact"/>
              <w:jc w:val="left"/>
            </w:pPr>
            <w:r>
              <w:t xml:space="preserve">Placement of Fixed Orthodontic Appliances (Braces) - Full Mouth</w:t>
            </w:r>
          </w:p>
        </w:tc>
        <w:tc>
          <w:tcPr/>
          <w:p>
            <w:pPr>
              <w:pStyle w:val="Compact"/>
              <w:jc w:val="left"/>
            </w:pPr>
            <w:r>
              <w:t xml:space="preserve">$5,500.00</w:t>
            </w:r>
          </w:p>
        </w:tc>
        <w:tc>
          <w:tcPr/>
          <w:p>
            <w:pPr>
              <w:pStyle w:val="Compact"/>
              <w:jc w:val="left"/>
            </w:pPr>
            <w:r>
              <w:t xml:space="preserve">$2,750.00</w:t>
            </w:r>
          </w:p>
        </w:tc>
      </w:tr>
      <w:tr>
        <w:tc>
          <w:tcPr/>
          <w:p>
            <w:pPr>
              <w:pStyle w:val="Compact"/>
              <w:jc w:val="left"/>
            </w:pPr>
            <w:r>
              <w:t xml:space="preserve">10/20/2023</w:t>
            </w:r>
          </w:p>
        </w:tc>
        <w:tc>
          <w:tcPr/>
          <w:p>
            <w:pPr>
              <w:pStyle w:val="Compact"/>
              <w:jc w:val="left"/>
            </w:pPr>
            <w:r>
              <w:t xml:space="preserve">D8055</w:t>
            </w:r>
          </w:p>
        </w:tc>
        <w:tc>
          <w:tcPr/>
          <w:p>
            <w:pPr>
              <w:pStyle w:val="Compact"/>
              <w:jc w:val="left"/>
            </w:pPr>
            <w:r>
              <w:t xml:space="preserve">Adjustment of Fixed Orthodontic Appliances</w:t>
            </w:r>
          </w:p>
        </w:tc>
        <w:tc>
          <w:tcPr/>
          <w:p>
            <w:pPr>
              <w:pStyle w:val="Compact"/>
              <w:jc w:val="left"/>
            </w:pPr>
            <w:r>
              <w:t xml:space="preserve">$150.00</w:t>
            </w:r>
          </w:p>
        </w:tc>
        <w:tc>
          <w:tcPr/>
          <w:p>
            <w:pPr>
              <w:pStyle w:val="Compact"/>
              <w:jc w:val="left"/>
            </w:pPr>
            <w:r>
              <w:t xml:space="preserve">$75.00</w:t>
            </w:r>
          </w:p>
        </w:tc>
      </w:tr>
      <w:tr>
        <w:tc>
          <w:tcPr/>
          <w:p>
            <w:pPr>
              <w:pStyle w:val="Compact"/>
              <w:jc w:val="left"/>
            </w:pPr>
            <w:r>
              <w:t xml:space="preserve">10/22/2023</w:t>
            </w:r>
          </w:p>
        </w:tc>
        <w:tc>
          <w:tcPr/>
          <w:p>
            <w:pPr>
              <w:pStyle w:val="Compact"/>
              <w:jc w:val="left"/>
            </w:pPr>
            <w:r>
              <w:t xml:space="preserve">D8070</w:t>
            </w:r>
          </w:p>
        </w:tc>
        <w:tc>
          <w:tcPr/>
          <w:p>
            <w:pPr>
              <w:pStyle w:val="Compact"/>
              <w:jc w:val="left"/>
            </w:pPr>
            <w:r>
              <w:t xml:space="preserve">Emergency Orthodontic Visit (Broken Bracket Repair)</w:t>
            </w:r>
          </w:p>
        </w:tc>
        <w:tc>
          <w:tcPr/>
          <w:p>
            <w:pPr>
              <w:pStyle w:val="Compact"/>
              <w:jc w:val="left"/>
            </w:pPr>
            <w:r>
              <w:t xml:space="preserve">$100.00</w:t>
            </w:r>
          </w:p>
        </w:tc>
        <w:tc>
          <w:tcPr/>
          <w:p>
            <w:pPr>
              <w:pStyle w:val="Compact"/>
              <w:jc w:val="left"/>
            </w:pPr>
            <w:r>
              <w:t xml:space="preserve">$50.00</w:t>
            </w:r>
          </w:p>
        </w:tc>
      </w:tr>
      <w:tr>
        <w:tc>
          <w:tcPr/>
          <w:p>
            <w:pPr>
              <w:pStyle w:val="Compact"/>
              <w:jc w:val="left"/>
            </w:pPr>
            <w:r>
              <w:t xml:space="preserve">10/24/2023</w:t>
            </w:r>
          </w:p>
        </w:tc>
        <w:tc>
          <w:tcPr/>
          <w:p>
            <w:pPr>
              <w:pStyle w:val="Compact"/>
              <w:jc w:val="left"/>
            </w:pPr>
            <w:r>
              <w:t xml:space="preserve">D8075</w:t>
            </w:r>
          </w:p>
        </w:tc>
        <w:tc>
          <w:tcPr/>
          <w:p>
            <w:pPr>
              <w:pStyle w:val="Compact"/>
              <w:jc w:val="left"/>
            </w:pPr>
            <w:r>
              <w:t xml:space="preserve">Removal of Fixed Orthodontic Appliances (Retainer Phase Initiation)</w:t>
            </w:r>
          </w:p>
        </w:tc>
        <w:tc>
          <w:tcPr/>
          <w:p>
            <w:pPr>
              <w:pStyle w:val="Compact"/>
              <w:jc w:val="left"/>
            </w:pPr>
            <w:r>
              <w:t xml:space="preserve">$200.00</w:t>
            </w:r>
          </w:p>
        </w:tc>
        <w:tc>
          <w:tcPr/>
          <w:p>
            <w:pPr>
              <w:pStyle w:val="Compact"/>
              <w:jc w:val="left"/>
            </w:pPr>
            <w:r>
              <w:t xml:space="preserve">$100.00</w:t>
            </w:r>
          </w:p>
        </w:tc>
      </w:tr>
    </w:tbl>
    <w:p>
      <w:pPr>
        <w:pStyle w:val="BodyText"/>
      </w:pPr>
      <w:r>
        <w:t xml:space="preserve">Subtotal:</w:t>
      </w:r>
      <w:r>
        <w:t xml:space="preserve"> </w:t>
      </w:r>
      <w:r>
        <w:t xml:space="preserve">$6,300.00</w:t>
      </w:r>
    </w:p>
    <w:p>
      <w:pPr>
        <w:pStyle w:val="BodyText"/>
      </w:pPr>
      <w:r>
        <w:t xml:space="preserve">Estimated Insurance Payment:</w:t>
      </w:r>
      <w:r>
        <w:t xml:space="preserve"> </w:t>
      </w:r>
      <w:r>
        <w:t xml:space="preserve">-$3,150.00</w:t>
      </w:r>
    </w:p>
    <w:p>
      <w:pPr>
        <w:pStyle w:val="BodyText"/>
      </w:pPr>
      <w:r>
        <w:t xml:space="preserve">Patient Responsibility (Co-pay/Deductible):</w:t>
      </w:r>
      <w:r>
        <w:t xml:space="preserve"> </w:t>
      </w:r>
      <w:r>
        <w:t xml:space="preserve">$3,150.00</w:t>
      </w:r>
    </w:p>
    <w:p>
      <w:pPr>
        <w:pStyle w:val="BodyText"/>
      </w:pPr>
      <w:r>
        <w:t xml:space="preserve">Less: Previous Payments:</w:t>
      </w:r>
      <w:r>
        <w:t xml:space="preserve"> </w:t>
      </w:r>
      <w:r>
        <w:t xml:space="preserve">-$1,500.00</w:t>
      </w:r>
    </w:p>
    <w:p>
      <w:pPr>
        <w:pStyle w:val="BodyText"/>
      </w:pPr>
      <w:r>
        <w:t xml:space="preserve">Total Amount Due:</w:t>
      </w:r>
      <w:r>
        <w:t xml:space="preserve"> </w:t>
      </w:r>
      <w:r>
        <w:t xml:space="preserve">$1,650.00</w:t>
      </w:r>
    </w:p>
    <w:p>
      <w:pPr>
        <w:pStyle w:val="BodyText"/>
      </w:pPr>
      <w:r>
        <w:t xml:space="preserve">Payment Instructions</w:t>
      </w:r>
    </w:p>
    <w:p>
      <w:pPr>
        <w:pStyle w:val="BodyText"/>
      </w:pPr>
      <w:r>
        <w:t xml:space="preserve">We accept the following forms of payment for this invoice:</w:t>
      </w:r>
    </w:p>
    <w:p>
      <w:pPr>
        <w:numPr>
          <w:ilvl w:val="0"/>
          <w:numId w:val="1001"/>
        </w:numPr>
        <w:pStyle w:val="Compact"/>
      </w:pPr>
      <w:r>
        <w:rPr>
          <w:bCs/>
          <w:b/>
        </w:rPr>
        <w:t xml:space="preserve">Credit/Debit Card:</w:t>
      </w:r>
      <w:r>
        <w:t xml:space="preserve"> </w:t>
      </w:r>
      <w:r>
        <w:t xml:space="preserve">Visa, MasterCard, American Express (3% processing fee applies)</w:t>
      </w:r>
    </w:p>
    <w:p>
      <w:pPr>
        <w:numPr>
          <w:ilvl w:val="0"/>
          <w:numId w:val="1001"/>
        </w:numPr>
        <w:pStyle w:val="Compact"/>
      </w:pPr>
      <w:r>
        <w:rPr>
          <w:bCs/>
          <w:b/>
        </w:rPr>
        <w:t xml:space="preserve">Check:</w:t>
      </w:r>
      <w:r>
        <w:t xml:space="preserve"> </w:t>
      </w:r>
      <w:r>
        <w:t xml:space="preserve">Payable to "Manhattan Elite Orthodontics"</w:t>
      </w:r>
    </w:p>
    <w:p>
      <w:pPr>
        <w:numPr>
          <w:ilvl w:val="0"/>
          <w:numId w:val="1001"/>
        </w:numPr>
        <w:pStyle w:val="Compact"/>
      </w:pPr>
      <w:r>
        <w:rPr>
          <w:bCs/>
          <w:b/>
        </w:rPr>
        <w:t xml:space="preserve">Bank Transfer:</w:t>
      </w:r>
      <w:r>
        <w:t xml:space="preserve"> </w:t>
      </w:r>
      <w:r>
        <w:t xml:space="preserve">Please contact our billing department for ACH details</w:t>
      </w:r>
    </w:p>
    <w:p>
      <w:pPr>
        <w:numPr>
          <w:ilvl w:val="0"/>
          <w:numId w:val="1001"/>
        </w:numPr>
        <w:pStyle w:val="Compact"/>
      </w:pPr>
      <w:r>
        <w:rPr>
          <w:bCs/>
          <w:b/>
        </w:rPr>
        <w:t xml:space="preserve">Payment Plan:</w:t>
      </w:r>
      <w:r>
        <w:t xml:space="preserve"> </w:t>
      </w:r>
      <w:r>
        <w:t xml:space="preserve">Available for balances over $1,000. Contact us to arrange.</w:t>
      </w:r>
    </w:p>
    <w:p>
      <w:pPr>
        <w:pStyle w:val="FirstParagraph"/>
      </w:pPr>
      <w:r>
        <w:rPr>
          <w:bCs/>
          <w:b/>
        </w:rPr>
        <w:t xml:space="preserve">Online Payment:</w:t>
      </w:r>
      <w:r>
        <w:t xml:space="preserve"> </w:t>
      </w:r>
      <w:r>
        <w:t xml:space="preserve">Visit</w:t>
      </w:r>
      <w:r>
        <w:t xml:space="preserve"> </w:t>
      </w:r>
      <w:hyperlink w:anchor="Xa39a3ee5e6b4b0d3255bfef95601890afd80709">
        <w:r>
          <w:rPr>
            <w:rStyle w:val="Hyperlink"/>
          </w:rPr>
          <w:t xml:space="preserve">www.manhattaneliteortho.com/pay</w:t>
        </w:r>
      </w:hyperlink>
      <w:r>
        <w:t xml:space="preserve"> </w:t>
      </w:r>
      <w:r>
        <w:t xml:space="preserve">and enter Invoice #INV-2023-10-458.</w:t>
      </w:r>
    </w:p>
    <w:p>
      <w:pPr>
        <w:pStyle w:val="BodyText"/>
      </w:pPr>
      <w:r>
        <w:t xml:space="preserve">Important Notes &amp; Terms</w:t>
      </w:r>
    </w:p>
    <w:p>
      <w:pPr>
        <w:pStyle w:val="BodyText"/>
      </w:pPr>
      <w:r>
        <w:t xml:space="preserve">1.</w:t>
      </w:r>
      <w:r>
        <w:t xml:space="preserve"> </w:t>
      </w:r>
      <w:r>
        <w:rPr>
          <w:bCs/>
          <w:b/>
        </w:rPr>
        <w:t xml:space="preserve">Insurance Verification:</w:t>
      </w:r>
      <w:r>
        <w:t xml:space="preserve"> </w:t>
      </w:r>
      <w:r>
        <w:t xml:space="preserve">The estimated insurance payments listed are based on pre-authorization estimates. Actual payments may vary. Please submit this invoice to your insurance provider if required.</w:t>
      </w:r>
    </w:p>
    <w:p>
      <w:pPr>
        <w:pStyle w:val="BodyText"/>
      </w:pPr>
      <w:r>
        <w:t xml:space="preserve">2.</w:t>
      </w:r>
      <w:r>
        <w:t xml:space="preserve"> </w:t>
      </w:r>
      <w:r>
        <w:rPr>
          <w:bCs/>
          <w:b/>
        </w:rPr>
        <w:t xml:space="preserve">Payment Deadline:</w:t>
      </w:r>
      <w:r>
        <w:t xml:space="preserve"> </w:t>
      </w:r>
      <w:r>
        <w:t xml:space="preserve">Payment is due within 30 days of the invoice date. Late payments may incur a 1.5% monthly finance charge.</w:t>
      </w:r>
    </w:p>
    <w:p>
      <w:pPr>
        <w:pStyle w:val="BodyText"/>
      </w:pPr>
      <w:r>
        <w:t xml:space="preserve">3.</w:t>
      </w:r>
      <w:r>
        <w:t xml:space="preserve"> </w:t>
      </w:r>
      <w:r>
        <w:rPr>
          <w:bCs/>
          <w:b/>
        </w:rPr>
        <w:t xml:space="preserve">Disputes:</w:t>
      </w:r>
      <w:r>
        <w:t xml:space="preserve"> </w:t>
      </w:r>
      <w:r>
        <w:t xml:space="preserve">If you have any questions or disputes regarding this invoice, please contact our billing department at (212) 555-0199 within 10 business days.</w:t>
      </w:r>
    </w:p>
    <w:p>
      <w:pPr>
        <w:pStyle w:val="BodyText"/>
      </w:pPr>
      <w:r>
        <w:t xml:space="preserve">4.</w:t>
      </w:r>
      <w:r>
        <w:t xml:space="preserve"> </w:t>
      </w:r>
      <w:r>
        <w:rPr>
          <w:bCs/>
          <w:b/>
        </w:rPr>
        <w:t xml:space="preserve">Privacy:</w:t>
      </w:r>
      <w:r>
        <w:t xml:space="preserve"> </w:t>
      </w:r>
      <w:r>
        <w:t xml:space="preserve">This document contains protected health information (PHI) under HIPAA regulations. Please handle with confidentiality.</w:t>
      </w:r>
    </w:p>
    <w:p>
      <w:pPr>
        <w:pStyle w:val="BodyText"/>
      </w:pPr>
      <w:r>
        <w:t xml:space="preserve">5.</w:t>
      </w:r>
      <w:r>
        <w:t xml:space="preserve"> </w:t>
      </w:r>
      <w:r>
        <w:rPr>
          <w:bCs/>
          <w:b/>
        </w:rPr>
        <w:t xml:space="preserve">New York City Regulations:</w:t>
      </w:r>
      <w:r>
        <w:t xml:space="preserve"> </w:t>
      </w:r>
      <w:r>
        <w:t xml:space="preserve">This invoice complies with all applicable New York State and New York City dental practice regulations.</w:t>
      </w:r>
    </w:p>
    <w:p>
      <w:pPr>
        <w:pStyle w:val="BodyText"/>
      </w:pPr>
      <w:r>
        <w:t xml:space="preserve">Authorized Signature</w:t>
      </w:r>
    </w:p>
    <w:p>
      <w:pPr>
        <w:pStyle w:val="BodyText"/>
      </w:pPr>
      <w:r>
        <w:t xml:space="preserve">Dr. Sarah Johnson, DDS, MS</w:t>
      </w:r>
      <w:r>
        <w:br/>
      </w:r>
      <w:r>
        <w:t xml:space="preserve">Lead Orthodontist</w:t>
      </w:r>
    </w:p>
    <w:p>
      <w:pPr>
        <w:pStyle w:val="BodyText"/>
      </w:pPr>
      <w:r>
        <w:t xml:space="preserve">Patient/Guardian Signature</w:t>
      </w:r>
    </w:p>
    <w:p>
      <w:pPr>
        <w:pStyle w:val="BodyText"/>
      </w:pPr>
      <w:r>
        <w:t xml:space="preserve">Acknowledging receipt and responsibility</w:t>
      </w:r>
    </w:p>
    <w:p>
      <w:pPr>
        <w:pStyle w:val="BodyText"/>
      </w:pPr>
      <w:r>
        <w:t xml:space="preserve">Manhattan Elite Orthodontics | 123 Park Avenue, Suite 400, New York, NY 10017 | United States</w:t>
      </w:r>
    </w:p>
    <w:p>
      <w:pPr>
        <w:pStyle w:val="BodyText"/>
      </w:pPr>
      <w:r>
        <w:t xml:space="preserve">Phone: (212) 555-0199 | Email: billing@manhattaneliteortho.com | Website: www.manhattaneliteortho.com</w:t>
      </w:r>
    </w:p>
    <w:p>
      <w:pPr>
        <w:pStyle w:val="BodyText"/>
      </w:pPr>
      <w:r>
        <w:t xml:space="preserve">This is an official invoice for orthodontic services rendered. Thank you for choosing our practice in New York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Invoice - New York City</dc:title>
  <dc:creator/>
  <dc:language>en</dc:language>
  <cp:keywords/>
  <dcterms:created xsi:type="dcterms:W3CDTF">2026-10-10T13:53:34Z</dcterms:created>
  <dcterms:modified xsi:type="dcterms:W3CDTF">2026-10-10T13:53:34Z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