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Paramedic</w:t>
      </w:r>
      <w:r>
        <w:t xml:space="preserve"> </w:t>
      </w:r>
      <w:r>
        <w:t xml:space="preserve">Service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Berlin,</w:t>
      </w:r>
      <w:r>
        <w:t xml:space="preserve"> </w:t>
      </w:r>
      <w:r>
        <w:t xml:space="preserve">Germany</w:t>
      </w:r>
    </w:p>
    <w:bookmarkStart w:id="20" w:name="berlin-emergency-medical-services-gmbh"/>
    <w:p>
      <w:pPr>
        <w:pStyle w:val="Heading1"/>
      </w:pPr>
      <w:r>
        <w:t xml:space="preserve">Berlin Emergency Medical Services GmbH</w:t>
      </w:r>
    </w:p>
    <w:p>
      <w:pPr>
        <w:pStyle w:val="FirstParagraph"/>
      </w:pPr>
      <w:r>
        <w:t xml:space="preserve">Provider of Advanced Paramedic Solutions</w:t>
      </w:r>
    </w:p>
    <w:p>
      <w:pPr>
        <w:pStyle w:val="BodyText"/>
      </w:pPr>
      <w:r>
        <w:t xml:space="preserve">Friedrichstraße 123, 10117 Berlin, Germany</w:t>
      </w:r>
    </w:p>
    <w:p>
      <w:pPr>
        <w:pStyle w:val="BodyText"/>
      </w:pPr>
      <w:r>
        <w:t xml:space="preserve">Phone: +49 30 12345678 | Email: billing@berlin-ems.de</w:t>
      </w:r>
    </w:p>
    <w:p>
      <w:pPr>
        <w:pStyle w:val="BodyText"/>
      </w:pPr>
      <w:r>
        <w:t xml:space="preserve">USt-IdNr.: DE123456789 | HRB 98765 B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INV-2023-10-8842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24, 2023</w:t>
      </w:r>
    </w:p>
    <w:p>
      <w:pPr>
        <w:pStyle w:val="BodyText"/>
      </w:pPr>
      <w:r>
        <w:rPr>
          <w:bCs/>
          <w:b/>
        </w:rPr>
        <w:t xml:space="preserve">Reference:</w:t>
      </w:r>
      <w:r>
        <w:t xml:space="preserve"> </w:t>
      </w:r>
      <w:r>
        <w:t xml:space="preserve">Contract #BER-PARA-2023-Q4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Charité – Universitätsmedizin Berlin</w:t>
      </w:r>
    </w:p>
    <w:p>
      <w:pPr>
        <w:pStyle w:val="BodyText"/>
      </w:pPr>
      <w:r>
        <w:t xml:space="preserve">Department of Emergency Medicine</w:t>
      </w:r>
    </w:p>
    <w:p>
      <w:pPr>
        <w:pStyle w:val="BodyText"/>
      </w:pPr>
      <w:r>
        <w:t xml:space="preserve">Augustenburger Platz 1, 13353 Berlin, Germany</w:t>
      </w:r>
    </w:p>
    <w:p>
      <w:pPr>
        <w:pStyle w:val="BodyText"/>
      </w:pPr>
      <w:r>
        <w:t xml:space="preserve">Attn: Procurement Department</w:t>
      </w:r>
    </w:p>
    <w:bookmarkEnd w:id="22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Paramedic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Hours/Qty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(EUR)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(EUR)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Advanced Paramedic Deployment - Tier 1 Response</w:t>
            </w:r>
            <w:r>
              <w:br/>
            </w:r>
            <w:r>
              <w:t xml:space="preserve">Provision of certified paramedic personnel for high-acuity emergency response within the Berlin metropolitan area. Services include advanced life support (ALS), airway management, and intravenous therapy administration in accordance with German medical standards.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Event Medical Coverage - Berlin Marathon Support</w:t>
            </w:r>
            <w:r>
              <w:br/>
            </w:r>
            <w:r>
              <w:t xml:space="preserve">Stationary and mobile paramedic units deployed for major public events in Berlin. Includes triage, stabilization, and coordination with local fire department (Feuerwehr Berlin) for patient transport.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4,560.00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Equipment Maintenance and Calibration</w:t>
            </w:r>
            <w:r>
              <w:br/>
            </w:r>
            <w:r>
              <w:t xml:space="preserve">Routine maintenance of defibrillators, ventilators, and monitoring devices used by paramedic crews. Ensures compliance with German medical device regulations (MPG).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Specialized Training: Trauma Care in Urban Environments</w:t>
            </w:r>
            <w:r>
              <w:br/>
            </w:r>
            <w:r>
              <w:t xml:space="preserve">Mandatory continuing education for paramedic staff focusing on urban trauma scenarios specific to Berlin's infrastructure. Includes simulation exercises and certification updates.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Administrative and Dispatch Coordination</w:t>
            </w:r>
            <w:r>
              <w:br/>
            </w:r>
            <w:r>
              <w:t xml:space="preserve">Management of shift scheduling, incident reporting, and digital documentation required for German health insurance reimbursement processes.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2,400.00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20,760.00 EUR</w:t>
      </w:r>
    </w:p>
    <w:p>
      <w:pPr>
        <w:pStyle w:val="BodyText"/>
      </w:pPr>
      <w:r>
        <w:t xml:space="preserve">VAT (19% - Germany Standard Rate):</w:t>
      </w:r>
      <w:r>
        <w:t xml:space="preserve"> </w:t>
      </w:r>
      <w:r>
        <w:t xml:space="preserve">3,944.40 EUR</w:t>
      </w:r>
    </w:p>
    <w:p>
      <w:pPr>
        <w:pStyle w:val="BodyText"/>
      </w:pPr>
      <w:r>
        <w:t xml:space="preserve">Total Amount Due:</w:t>
      </w:r>
      <w:r>
        <w:t xml:space="preserve"> </w:t>
      </w:r>
      <w:r>
        <w:t xml:space="preserve">24,704.40 EUR</w:t>
      </w:r>
    </w:p>
    <w:bookmarkStart w:id="23" w:name="payment-instructions"/>
    <w:p>
      <w:pPr>
        <w:pStyle w:val="Heading4"/>
      </w:pPr>
      <w:r>
        <w:t xml:space="preserve">Payment Instructions:</w:t>
      </w:r>
    </w:p>
    <w:p>
      <w:pPr>
        <w:pStyle w:val="FirstParagraph"/>
      </w:pPr>
      <w:r>
        <w:t xml:space="preserve">Please transfer the total amount to the following bank account within 30 days of the invoice date:</w:t>
      </w:r>
    </w:p>
    <w:p>
      <w:pPr>
        <w:pStyle w:val="BodyText"/>
      </w:pPr>
      <w:r>
        <w:rPr>
          <w:bCs/>
          <w:b/>
        </w:rPr>
        <w:t xml:space="preserve">Bank:</w:t>
      </w:r>
      <w:r>
        <w:t xml:space="preserve"> </w:t>
      </w:r>
      <w:r>
        <w:t xml:space="preserve">Deutsche Bank AG Berlin</w:t>
      </w:r>
      <w:r>
        <w:br/>
      </w:r>
      <w:r>
        <w:rPr>
          <w:bCs/>
          <w:b/>
        </w:rPr>
        <w:t xml:space="preserve">IBAN:</w:t>
      </w:r>
      <w:r>
        <w:t xml:space="preserve"> </w:t>
      </w:r>
      <w:r>
        <w:t xml:space="preserve">DE89 3704 0044 0532 0130 00</w:t>
      </w:r>
      <w:r>
        <w:br/>
      </w:r>
      <w:r>
        <w:rPr>
          <w:bCs/>
          <w:b/>
        </w:rPr>
        <w:t xml:space="preserve">BIC:</w:t>
      </w:r>
      <w:r>
        <w:t xml:space="preserve"> </w:t>
      </w:r>
      <w:r>
        <w:t xml:space="preserve">DEUTDEDBBER</w:t>
      </w:r>
      <w:r>
        <w:br/>
      </w:r>
      <w:r>
        <w:rPr>
          <w:bCs/>
          <w:b/>
        </w:rPr>
        <w:t xml:space="preserve">Reference:</w:t>
      </w:r>
      <w:r>
        <w:t xml:space="preserve"> </w:t>
      </w:r>
      <w:r>
        <w:t xml:space="preserve">INV-2023-10-8842</w:t>
      </w:r>
    </w:p>
    <w:bookmarkEnd w:id="23"/>
    <w:bookmarkStart w:id="24" w:name="terms-and-conditions"/>
    <w:p>
      <w:pPr>
        <w:pStyle w:val="Heading4"/>
      </w:pPr>
      <w:r>
        <w:t xml:space="preserve">Terms and Conditions:</w:t>
      </w:r>
    </w:p>
    <w:p>
      <w:pPr>
        <w:pStyle w:val="FirstParagraph"/>
      </w:pPr>
      <w:r>
        <w:t xml:space="preserve">1. This invoice is issued in accordance with the German Commercial Code (HGB) and the German Tax Code (AO).</w:t>
      </w:r>
      <w:r>
        <w:br/>
      </w:r>
      <w:r>
        <w:t xml:space="preserve">2. All paramedic services provided are performed by licensed professionals meeting the requirements of the Berlin State Chamber of Physicians.</w:t>
      </w:r>
      <w:r>
        <w:br/>
      </w:r>
      <w:r>
        <w:t xml:space="preserve">3. Late payments will incur interest at the statutory rate plus 5 percentage points as per § 288 BGB.</w:t>
      </w:r>
      <w:r>
        <w:br/>
      </w:r>
      <w:r>
        <w:t xml:space="preserve">4. Any disputes regarding the quality of paramedic care or billing must be raised in writing within 14 days of receipt of this invoice.</w:t>
      </w:r>
      <w:r>
        <w:br/>
      </w:r>
      <w:r>
        <w:t xml:space="preserve">5. This document serves as a formal request for payment for emergency medical services rendered in Berlin, Germany.</w:t>
      </w:r>
    </w:p>
    <w:bookmarkEnd w:id="24"/>
    <w:p>
      <w:pPr>
        <w:pStyle w:val="BodyText"/>
      </w:pPr>
      <w:r>
        <w:t xml:space="preserve">Thank you for your business. Berlin Emergency Medical Services GmbH is committed to providing the highest standard of paramedic care in Germany.</w:t>
      </w:r>
    </w:p>
    <w:p>
      <w:pPr>
        <w:pStyle w:val="BodyText"/>
      </w:pPr>
      <w:r>
        <w:t xml:space="preserve">Registered Office: Berlin, Germany | Managing Director: Dr. Hans Müller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Paramedic Service Invoice - Berlin, Germany</dc:title>
  <dc:creator/>
  <dc:language>en</dc:language>
  <cp:keywords/>
  <dcterms:created xsi:type="dcterms:W3CDTF">2026-10-10T02:23:13Z</dcterms:created>
  <dcterms:modified xsi:type="dcterms:W3CDTF">2026-10-10T02:23:13Z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