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mumbai-emergency-response-services"/>
    <w:p>
      <w:pPr>
        <w:pStyle w:val="Heading1"/>
      </w:pPr>
      <w:r>
        <w:t xml:space="preserve">Mumbai Emergency Response Services</w:t>
      </w:r>
    </w:p>
    <w:p>
      <w:pPr>
        <w:pStyle w:val="FirstParagraph"/>
      </w:pPr>
      <w:r>
        <w:rPr>
          <w:bCs/>
          <w:b/>
        </w:rPr>
        <w:t xml:space="preserve">Specialized Paramedic &amp; Ambulance Solutions</w:t>
      </w:r>
    </w:p>
    <w:p>
      <w:pPr>
        <w:pStyle w:val="BodyText"/>
      </w:pPr>
      <w:r>
        <w:t xml:space="preserve">Office No. 402, Healthcare Plaza, Andheri East</w:t>
      </w:r>
    </w:p>
    <w:p>
      <w:pPr>
        <w:pStyle w:val="BodyText"/>
      </w:pPr>
      <w:r>
        <w:t xml:space="preserve">Mumbai, Maharashtra - 400069, India</w:t>
      </w:r>
    </w:p>
    <w:p>
      <w:pPr>
        <w:pStyle w:val="BodyText"/>
      </w:pPr>
      <w:r>
        <w:t xml:space="preserve">GSTIN: 27AABCU9603R1ZM</w:t>
      </w:r>
    </w:p>
    <w:p>
      <w:pPr>
        <w:pStyle w:val="BodyText"/>
      </w:pPr>
      <w:r>
        <w:t xml:space="preserve">Phone: +91-22-2678-9012 | Email: billing@mumbaiems.in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MUM-PAR-2023-0892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20, 2023 - October 23, 2023</w:t>
      </w:r>
    </w:p>
    <w:bookmarkEnd w:id="21"/>
    <w:bookmarkStart w:id="22" w:name="bill-to"/>
    <w:p>
      <w:pPr>
        <w:pStyle w:val="Heading3"/>
      </w:pPr>
      <w:r>
        <w:t xml:space="preserve">Bill To:</w:t>
      </w:r>
    </w:p>
    <w:p>
      <w:pPr>
        <w:pStyle w:val="FirstParagraph"/>
      </w:pPr>
      <w:r>
        <w:rPr>
          <w:bCs/>
          <w:b/>
        </w:rPr>
        <w:t xml:space="preserve">Corporate Wellness Division</w:t>
      </w:r>
    </w:p>
    <w:p>
      <w:pPr>
        <w:pStyle w:val="BodyText"/>
      </w:pPr>
      <w:r>
        <w:t xml:space="preserve">Tata Technologies Pvt. Ltd.</w:t>
      </w:r>
    </w:p>
    <w:p>
      <w:pPr>
        <w:pStyle w:val="BodyText"/>
      </w:pPr>
      <w:r>
        <w:t xml:space="preserve">Plot No. 12, MIDC Industrial Area</w:t>
      </w:r>
    </w:p>
    <w:p>
      <w:pPr>
        <w:pStyle w:val="BodyText"/>
      </w:pPr>
      <w:r>
        <w:t xml:space="preserve">Thane-Mumbai Highway, Thane West</w:t>
      </w:r>
    </w:p>
    <w:p>
      <w:pPr>
        <w:pStyle w:val="BodyText"/>
      </w:pPr>
      <w:r>
        <w:t xml:space="preserve">Mumbai, Maharashtra - 400601, India</w:t>
      </w:r>
    </w:p>
    <w:p>
      <w:pPr>
        <w:pStyle w:val="BodyText"/>
      </w:pPr>
      <w:r>
        <w:t xml:space="preserve">GSTIN: 27AABCT1234R1Z5</w:t>
      </w:r>
    </w:p>
    <w:bookmarkEnd w:id="22"/>
    <w:bookmarkStart w:id="23" w:name="service-location"/>
    <w:p>
      <w:pPr>
        <w:pStyle w:val="Heading3"/>
      </w:pPr>
      <w:r>
        <w:t xml:space="preserve">Service Location:</w:t>
      </w:r>
    </w:p>
    <w:p>
      <w:pPr>
        <w:pStyle w:val="FirstParagraph"/>
      </w:pPr>
      <w:r>
        <w:rPr>
          <w:bCs/>
          <w:b/>
        </w:rPr>
        <w:t xml:space="preserve">On-Site Medical Support</w:t>
      </w:r>
    </w:p>
    <w:p>
      <w:pPr>
        <w:pStyle w:val="BodyText"/>
      </w:pPr>
      <w:r>
        <w:t xml:space="preserve">Factory Floor A &amp; B</w:t>
      </w:r>
    </w:p>
    <w:p>
      <w:pPr>
        <w:pStyle w:val="BodyText"/>
      </w:pPr>
      <w:r>
        <w:t xml:space="preserve">Tata Technologies Campus</w:t>
      </w:r>
    </w:p>
    <w:p>
      <w:pPr>
        <w:pStyle w:val="BodyText"/>
      </w:pPr>
      <w:r>
        <w:t xml:space="preserve">Thane-Mumbai Highway</w:t>
      </w:r>
    </w:p>
    <w:p>
      <w:pPr>
        <w:pStyle w:val="BodyText"/>
      </w:pPr>
      <w:r>
        <w:t xml:space="preserve">Mumbai Metropolitan Region, India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HSN/SAC</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Paramedic Deployment (24/7 Coverage)</w:t>
            </w:r>
            <w:r>
              <w:br/>
            </w:r>
            <w:r>
              <w:t xml:space="preserve">Provision of certified paramedic personnel stationed at the Mumbai client site. Includes triage, first aid administration, vital signs monitoring, and emergency response coordination with local Mumbai hospitals.</w:t>
            </w:r>
          </w:p>
        </w:tc>
        <w:tc>
          <w:tcPr/>
          <w:p>
            <w:pPr>
              <w:pStyle w:val="Compact"/>
              <w:jc w:val="left"/>
            </w:pPr>
            <w:r>
              <w:t xml:space="preserve">9994</w:t>
            </w:r>
          </w:p>
        </w:tc>
        <w:tc>
          <w:tcPr/>
          <w:p>
            <w:pPr>
              <w:pStyle w:val="Compact"/>
              <w:jc w:val="left"/>
            </w:pPr>
            <w:r>
              <w:t xml:space="preserve">96 Hrs</w:t>
            </w:r>
          </w:p>
        </w:tc>
        <w:tc>
          <w:tcPr/>
          <w:p>
            <w:pPr>
              <w:pStyle w:val="Compact"/>
              <w:jc w:val="left"/>
            </w:pPr>
            <w:r>
              <w:t xml:space="preserve">1,250.00</w:t>
            </w:r>
          </w:p>
        </w:tc>
        <w:tc>
          <w:tcPr/>
          <w:p>
            <w:pPr>
              <w:pStyle w:val="Compact"/>
              <w:jc w:val="left"/>
            </w:pPr>
            <w:r>
              <w:t xml:space="preserve">1,20,000.00</w:t>
            </w:r>
          </w:p>
        </w:tc>
      </w:tr>
      <w:tr>
        <w:tc>
          <w:tcPr/>
          <w:p>
            <w:pPr>
              <w:pStyle w:val="Compact"/>
              <w:jc w:val="left"/>
            </w:pPr>
            <w:r>
              <w:t xml:space="preserve">2</w:t>
            </w:r>
          </w:p>
        </w:tc>
        <w:tc>
          <w:tcPr/>
          <w:p>
            <w:pPr>
              <w:pStyle w:val="Compact"/>
              <w:jc w:val="left"/>
            </w:pPr>
            <w:r>
              <w:rPr>
                <w:bCs/>
                <w:b/>
              </w:rPr>
              <w:t xml:space="preserve">Advanced Life Support (ALS) Ambulance Standby</w:t>
            </w:r>
            <w:r>
              <w:br/>
            </w:r>
            <w:r>
              <w:t xml:space="preserve">Dedicated ALS ambulance with paramedic crew on standby for immediate evacuation from the Mumbai industrial site to designated tertiary care centers. Includes oxygen, defibrillator, and suction equipment.</w:t>
            </w:r>
          </w:p>
        </w:tc>
        <w:tc>
          <w:tcPr/>
          <w:p>
            <w:pPr>
              <w:pStyle w:val="Compact"/>
              <w:jc w:val="left"/>
            </w:pPr>
            <w:r>
              <w:t xml:space="preserve">9966</w:t>
            </w:r>
          </w:p>
        </w:tc>
        <w:tc>
          <w:tcPr/>
          <w:p>
            <w:pPr>
              <w:pStyle w:val="Compact"/>
              <w:jc w:val="left"/>
            </w:pPr>
            <w:r>
              <w:t xml:space="preserve">4 Days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3</w:t>
            </w:r>
          </w:p>
        </w:tc>
        <w:tc>
          <w:tcPr/>
          <w:p>
            <w:pPr>
              <w:pStyle w:val="Compact"/>
              <w:jc w:val="left"/>
            </w:pPr>
            <w:r>
              <w:rPr>
                <w:bCs/>
                <w:b/>
              </w:rPr>
              <w:t xml:space="preserve">Medical Equipment &amp; Consumables Kit</w:t>
            </w:r>
            <w:r>
              <w:br/>
            </w:r>
            <w:r>
              <w:t xml:space="preserve">Supply and restocking of essential medical supplies used by paramedics during the service period. Includes bandages, antiseptics, IV fluids, and PPE kits compliant with Indian medical standards.</w:t>
            </w:r>
          </w:p>
        </w:tc>
        <w:tc>
          <w:tcPr/>
          <w:p>
            <w:pPr>
              <w:pStyle w:val="Compact"/>
              <w:jc w:val="left"/>
            </w:pPr>
            <w:r>
              <w:t xml:space="preserve">3005</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rPr>
                <w:bCs/>
                <w:b/>
              </w:rPr>
              <w:t xml:space="preserve">Emergency Response Training Session</w:t>
            </w:r>
            <w:r>
              <w:br/>
            </w:r>
            <w:r>
              <w:t xml:space="preserve">On-site Basic Life Support (BLS) and CPR training conducted by senior paramedics for client staff members in Mumbai. Includes certification for participants.</w:t>
            </w:r>
          </w:p>
        </w:tc>
        <w:tc>
          <w:tcPr/>
          <w:p>
            <w:pPr>
              <w:pStyle w:val="Compact"/>
              <w:jc w:val="left"/>
            </w:pPr>
            <w:r>
              <w:t xml:space="preserve">9994</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Incident Reporting &amp; Documentation</w:t>
            </w:r>
            <w:r>
              <w:br/>
            </w:r>
            <w:r>
              <w:t xml:space="preserve">Detailed digital and physical reports of all medical incidents, paramedic interventions, and patient handovers to Mumbai hospitals. Includes compliance documentation for Indian labor laws.</w:t>
            </w:r>
          </w:p>
        </w:tc>
        <w:tc>
          <w:tcPr/>
          <w:p>
            <w:pPr>
              <w:pStyle w:val="Compact"/>
              <w:jc w:val="left"/>
            </w:pPr>
            <w:r>
              <w:t xml:space="preserve">9983</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 1,86,500.00</w:t>
      </w:r>
    </w:p>
    <w:p>
      <w:pPr>
        <w:pStyle w:val="BodyText"/>
      </w:pPr>
      <w:r>
        <w:t xml:space="preserve">CGST (9%):</w:t>
      </w:r>
      <w:r>
        <w:t xml:space="preserve"> </w:t>
      </w:r>
      <w:r>
        <w:t xml:space="preserve">₹ 16,785.00</w:t>
      </w:r>
    </w:p>
    <w:p>
      <w:pPr>
        <w:pStyle w:val="BodyText"/>
      </w:pPr>
      <w:r>
        <w:t xml:space="preserve">SGST (9%):</w:t>
      </w:r>
      <w:r>
        <w:t xml:space="preserve"> </w:t>
      </w:r>
      <w:r>
        <w:t xml:space="preserve">₹ 16,785.00</w:t>
      </w:r>
    </w:p>
    <w:p>
      <w:pPr>
        <w:pStyle w:val="BodyText"/>
      </w:pPr>
      <w:r>
        <w:t xml:space="preserve">IGST (0%):</w:t>
      </w:r>
      <w:r>
        <w:t xml:space="preserve"> </w:t>
      </w:r>
      <w:r>
        <w:t xml:space="preserve">₹ 0.00</w:t>
      </w:r>
    </w:p>
    <w:p>
      <w:pPr>
        <w:pStyle w:val="BodyText"/>
      </w:pPr>
      <w:r>
        <w:t xml:space="preserve">Total Amount Due:</w:t>
      </w:r>
      <w:r>
        <w:t xml:space="preserve"> </w:t>
      </w:r>
      <w:r>
        <w:t xml:space="preserve">₹ 2,19,070.00</w:t>
      </w:r>
    </w:p>
    <w:p>
      <w:pPr>
        <w:pStyle w:val="BodyText"/>
      </w:pPr>
      <w:r>
        <w:rPr>
          <w:iCs/>
          <w:i/>
        </w:rPr>
        <w:t xml:space="preserve">Amount in words: Indian Rupees Two Lakh Nineteen Thousand Seventy Only.</w:t>
      </w:r>
    </w:p>
    <w:bookmarkStart w:id="24" w:name="payment-terms-important-notes"/>
    <w:p>
      <w:pPr>
        <w:pStyle w:val="Heading4"/>
      </w:pPr>
      <w:r>
        <w:t xml:space="preserve">Payment Terms &amp; Important Notes:</w:t>
      </w:r>
    </w:p>
    <w:p>
      <w:pPr>
        <w:numPr>
          <w:ilvl w:val="0"/>
          <w:numId w:val="1001"/>
        </w:numPr>
        <w:pStyle w:val="Compact"/>
      </w:pPr>
      <w:r>
        <w:rPr>
          <w:bCs/>
          <w:b/>
        </w:rPr>
        <w:t xml:space="preserve">Payment Method:</w:t>
      </w:r>
      <w:r>
        <w:t xml:space="preserve"> </w:t>
      </w:r>
      <w:r>
        <w:t xml:space="preserve">Please make payment via NEFT/RTGS or Bank Transfer to the account details below.</w:t>
      </w:r>
    </w:p>
    <w:p>
      <w:pPr>
        <w:numPr>
          <w:ilvl w:val="0"/>
          <w:numId w:val="1001"/>
        </w:numPr>
        <w:pStyle w:val="Compact"/>
      </w:pPr>
      <w:r>
        <w:rPr>
          <w:bCs/>
          <w:b/>
        </w:rPr>
        <w:t xml:space="preserve">Bank Name:</w:t>
      </w:r>
      <w:r>
        <w:t xml:space="preserve"> </w:t>
      </w:r>
      <w:r>
        <w:t xml:space="preserve">State Bank of India, Mumbai Central Branch</w:t>
      </w:r>
    </w:p>
    <w:p>
      <w:pPr>
        <w:numPr>
          <w:ilvl w:val="0"/>
          <w:numId w:val="1001"/>
        </w:numPr>
        <w:pStyle w:val="Compact"/>
      </w:pPr>
      <w:r>
        <w:rPr>
          <w:bCs/>
          <w:b/>
        </w:rPr>
        <w:t xml:space="preserve">Account Number:</w:t>
      </w:r>
      <w:r>
        <w:t xml:space="preserve"> </w:t>
      </w:r>
      <w:r>
        <w:t xml:space="preserve">30598765432109</w:t>
      </w:r>
    </w:p>
    <w:p>
      <w:pPr>
        <w:numPr>
          <w:ilvl w:val="0"/>
          <w:numId w:val="1001"/>
        </w:numPr>
        <w:pStyle w:val="Compact"/>
      </w:pPr>
      <w:r>
        <w:rPr>
          <w:bCs/>
          <w:b/>
        </w:rPr>
        <w:t xml:space="preserve">IFSC Code:</w:t>
      </w:r>
      <w:r>
        <w:t xml:space="preserve"> </w:t>
      </w:r>
      <w:r>
        <w:t xml:space="preserve">SBIN0001234</w:t>
      </w:r>
    </w:p>
    <w:p>
      <w:pPr>
        <w:numPr>
          <w:ilvl w:val="0"/>
          <w:numId w:val="1001"/>
        </w:numPr>
        <w:pStyle w:val="Compact"/>
      </w:pPr>
      <w:r>
        <w:rPr>
          <w:bCs/>
          <w:b/>
        </w:rPr>
        <w:t xml:space="preserve">Tax Compliance:</w:t>
      </w:r>
      <w:r>
        <w:t xml:space="preserve"> </w:t>
      </w:r>
      <w:r>
        <w:t xml:space="preserve">This invoice is issued in accordance with the Goods and Services Tax (GST) Act, 2017, India. As both the service provider and recipient are located in Maharashtra (Mumbai), CGST and SGST are applicable.</w:t>
      </w:r>
    </w:p>
    <w:p>
      <w:pPr>
        <w:numPr>
          <w:ilvl w:val="0"/>
          <w:numId w:val="1001"/>
        </w:numPr>
        <w:pStyle w:val="Compact"/>
      </w:pPr>
      <w:r>
        <w:rPr>
          <w:bCs/>
          <w:b/>
        </w:rPr>
        <w:t xml:space="preserve">Paramedic Certification:</w:t>
      </w:r>
      <w:r>
        <w:t xml:space="preserve"> </w:t>
      </w:r>
      <w:r>
        <w:t xml:space="preserve">All deployed paramedics hold valid certifications from the National Institute of Disaster Management (NIDM) and are registered with the Maharashtra State Health Department.</w:t>
      </w:r>
    </w:p>
    <w:p>
      <w:pPr>
        <w:numPr>
          <w:ilvl w:val="0"/>
          <w:numId w:val="1001"/>
        </w:numPr>
        <w:pStyle w:val="Compact"/>
      </w:pPr>
      <w:r>
        <w:rPr>
          <w:bCs/>
          <w:b/>
        </w:rPr>
        <w:t xml:space="preserve">Dispute Resolution:</w:t>
      </w:r>
      <w:r>
        <w:t xml:space="preserve"> </w:t>
      </w:r>
      <w:r>
        <w:t xml:space="preserve">Any disputes arising from this invoice shall be subject to the jurisdiction of the courts in Mumbai, India.</w:t>
      </w:r>
    </w:p>
    <w:p>
      <w:pPr>
        <w:numPr>
          <w:ilvl w:val="0"/>
          <w:numId w:val="1001"/>
        </w:numPr>
        <w:pStyle w:val="Compact"/>
      </w:pPr>
      <w:r>
        <w:rPr>
          <w:bCs/>
          <w:b/>
        </w:rPr>
        <w:t xml:space="preserve">Due Date:</w:t>
      </w:r>
      <w:r>
        <w:t xml:space="preserve"> </w:t>
      </w:r>
      <w:r>
        <w:t xml:space="preserve">Payment is due within 14 days of the invoice date. Late payments may incur a penalty of 1.5% per month.</w:t>
      </w:r>
    </w:p>
    <w:bookmarkEnd w:id="24"/>
    <w:p>
      <w:pPr>
        <w:pStyle w:val="FirstParagraph"/>
      </w:pPr>
      <w:r>
        <w:rPr>
          <w:bCs/>
          <w:b/>
        </w:rPr>
        <w:t xml:space="preserve">Authorized Signatory</w:t>
      </w:r>
    </w:p>
    <w:p>
      <w:pPr>
        <w:pStyle w:val="BodyText"/>
      </w:pPr>
      <w:r>
        <w:t xml:space="preserve">Mumbai Emergency Response Services</w:t>
      </w:r>
    </w:p>
    <w:p>
      <w:pPr>
        <w:pStyle w:val="BodyText"/>
      </w:pPr>
      <w:r>
        <w:t xml:space="preserve">Dr. Rajesh Kumar</w:t>
      </w:r>
      <w:r>
        <w:br/>
      </w:r>
      <w:r>
        <w:t xml:space="preserve">Medical Director</w:t>
      </w:r>
    </w:p>
    <w:p>
      <w:pPr>
        <w:pStyle w:val="BodyText"/>
      </w:pPr>
      <w:r>
        <w:rPr>
          <w:bCs/>
          <w:b/>
        </w:rPr>
        <w:t xml:space="preserve">Received By</w:t>
      </w:r>
    </w:p>
    <w:p>
      <w:pPr>
        <w:pStyle w:val="BodyText"/>
      </w:pPr>
      <w:r>
        <w:t xml:space="preserve">Client Representative</w:t>
      </w:r>
    </w:p>
    <w:p>
      <w:pPr>
        <w:pStyle w:val="BodyText"/>
      </w:pPr>
      <w:r>
        <w:t xml:space="preserve">Name &amp; Signature</w:t>
      </w:r>
      <w:r>
        <w:br/>
      </w:r>
      <w:r>
        <w:t xml:space="preserve">Date</w:t>
      </w:r>
    </w:p>
    <w:p>
      <w:pPr>
        <w:pStyle w:val="BodyText"/>
      </w:pPr>
      <w:r>
        <w:t xml:space="preserve">Thank you for choosing Mumbai Emergency Response Services for your paramedic and medical support needs.</w:t>
      </w:r>
    </w:p>
    <w:p>
      <w:pPr>
        <w:pStyle w:val="BodyText"/>
      </w:pPr>
      <w:r>
        <w:t xml:space="preserve">This is a computer-generated invoice and does not require a physical signature for validity under Indian e-invoicing regulations.</w:t>
      </w:r>
    </w:p>
    <w:p>
      <w:pPr>
        <w:pStyle w:val="BodyText"/>
      </w:pPr>
      <w:r>
        <w:t xml:space="preserve">© 2023 Mumbai Emergency Response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Mumbai, India</dc:title>
  <dc:creator/>
  <dc:language>en</dc:language>
  <cp:keywords/>
  <dcterms:created xsi:type="dcterms:W3CDTF">2026-10-10T04:06:10Z</dcterms:created>
  <dcterms:modified xsi:type="dcterms:W3CDTF">2026-10-10T04:06:10Z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