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Jakarta,</w:t>
      </w:r>
      <w:r>
        <w:t xml:space="preserve"> </w:t>
      </w:r>
      <w:r>
        <w:t xml:space="preserve">Indonesia</w:t>
      </w:r>
    </w:p>
    <w:bookmarkStart w:id="20" w:name="jakarta-medical-response"/>
    <w:p>
      <w:pPr>
        <w:pStyle w:val="Heading1"/>
      </w:pPr>
      <w:r>
        <w:t xml:space="preserve">JAKARTA MEDICAL RESPONSE</w:t>
      </w:r>
    </w:p>
    <w:p>
      <w:pPr>
        <w:pStyle w:val="FirstParagraph"/>
      </w:pPr>
      <w:r>
        <w:rPr>
          <w:bCs/>
          <w:b/>
        </w:rPr>
        <w:t xml:space="preserve">Professional Paramedic Services</w:t>
      </w:r>
    </w:p>
    <w:p>
      <w:pPr>
        <w:pStyle w:val="BodyText"/>
      </w:pPr>
      <w:r>
        <w:t xml:space="preserve">Jl. Sudirman No. 45, Menteng</w:t>
      </w:r>
    </w:p>
    <w:p>
      <w:pPr>
        <w:pStyle w:val="BodyText"/>
      </w:pPr>
      <w:r>
        <w:t xml:space="preserve">Jakarta Pusat, Indonesia Jakarta 10310</w:t>
      </w:r>
    </w:p>
    <w:p>
      <w:pPr>
        <w:pStyle w:val="BodyText"/>
      </w:pPr>
      <w:r>
        <w:t xml:space="preserve">Tax ID (NPWP): 01.234.567.8-901.000</w:t>
      </w:r>
    </w:p>
    <w:p>
      <w:pPr>
        <w:pStyle w:val="BodyText"/>
      </w:pPr>
      <w:r>
        <w:t xml:space="preserve">Email: billing@jakartamedicalresponse.id</w:t>
      </w:r>
    </w:p>
    <w:p>
      <w:pPr>
        <w:pStyle w:val="BodyText"/>
      </w:pPr>
      <w:r>
        <w:t xml:space="preserve">Phone: +62 21 555 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INV-JKT-2023-8942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Date:</w:t>
      </w:r>
      <w:r>
        <w:t xml:space="preserve"> </w:t>
      </w:r>
      <w:r>
        <w:t xml:space="preserve">October 20,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PT. Global Logistics Indonesia</w:t>
      </w:r>
    </w:p>
    <w:p>
      <w:pPr>
        <w:pStyle w:val="BodyText"/>
      </w:pPr>
      <w:r>
        <w:t xml:space="preserve">Attn: Human Resources Department</w:t>
      </w:r>
    </w:p>
    <w:p>
      <w:pPr>
        <w:pStyle w:val="BodyText"/>
      </w:pPr>
      <w:r>
        <w:t xml:space="preserve">Jl. Gatot Subroto Kav. 72, Kuningan</w:t>
      </w:r>
    </w:p>
    <w:p>
      <w:pPr>
        <w:pStyle w:val="BodyText"/>
      </w:pPr>
      <w:r>
        <w:t xml:space="preserve">Jakarta Selatan, Indonesia Jakarta 12950</w:t>
      </w:r>
    </w:p>
    <w:p>
      <w:pPr>
        <w:pStyle w:val="BodyText"/>
      </w:pPr>
      <w:r>
        <w:t xml:space="preserve">Contact Person: Budi Santoso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Paramedic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Emergency Medical Response Dispatch</w:t>
            </w:r>
            <w:r>
              <w:br/>
            </w:r>
            <w:r>
              <w:t xml:space="preserve">Deployment of certified Paramedic unit to the client's facility in South Jakarta. Includes rapid response time guarantee within the Indonesia Jakarta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Advanced Life Support (ALS)</w:t>
            </w:r>
            <w:r>
              <w:br/>
            </w:r>
            <w:r>
              <w:t xml:space="preserve">Provision of advanced medical care by a senior Paramedic. Services included patient assessment, airway management, intravenous therapy, and cardiac monitoring during the incident.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Transport to Cipto Mangunkusumo Hospital</w:t>
            </w:r>
            <w:r>
              <w:br/>
            </w:r>
            <w:r>
              <w:t xml:space="preserve">Ambulance transport services utilizing a fully equipped Paramedic vehicle. Includes navigation through Jakarta traffic and coordination with receiving hospital staff.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Equipment Usage &amp; Consumables</w:t>
            </w:r>
            <w:r>
              <w:br/>
            </w:r>
            <w:r>
              <w:t xml:space="preserve">Usage of defibrillator, oxygen supply, splints, and sterile bandages. Includes restocking fees for single-use medical supplies utilized during the paramedic intervention.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Post-Incident Medical Reporting</w:t>
            </w:r>
            <w:r>
              <w:br/>
            </w:r>
            <w:r>
              <w:t xml:space="preserve">Comprehensive documentation of the paramedic care provided, required for insurance claims and corporate health records within Indonesia Jakarta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IDR 7,250,000</w:t>
      </w:r>
    </w:p>
    <w:p>
      <w:pPr>
        <w:pStyle w:val="BodyText"/>
      </w:pPr>
      <w:r>
        <w:t xml:space="preserve">VAT (PPN) 11%:</w:t>
      </w:r>
      <w:r>
        <w:t xml:space="preserve"> </w:t>
      </w:r>
      <w:r>
        <w:t xml:space="preserve">IDR 797,500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IDR 8,047,500</w:t>
      </w:r>
    </w:p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of the invoice date. Late payments may incur a penalty of 2% per month.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Bank: Bank Central Asia (BCA)</w:t>
      </w:r>
    </w:p>
    <w:p>
      <w:pPr>
        <w:pStyle w:val="BodyText"/>
      </w:pPr>
      <w:r>
        <w:t xml:space="preserve">Account Name: PT. Jakarta Medical Response</w:t>
      </w:r>
    </w:p>
    <w:p>
      <w:pPr>
        <w:pStyle w:val="BodyText"/>
      </w:pPr>
      <w:r>
        <w:t xml:space="preserve">Account Number: 123-456-7890</w:t>
      </w:r>
    </w:p>
    <w:p>
      <w:pPr>
        <w:pStyle w:val="BodyText"/>
      </w:pPr>
      <w:r>
        <w:t xml:space="preserve">Swift Code: CENAIDJA</w:t>
      </w:r>
    </w:p>
    <w:p>
      <w:pPr>
        <w:pStyle w:val="BodyText"/>
      </w:pPr>
      <w:r>
        <w:t xml:space="preserve">Please reference Invoice Number</w:t>
      </w:r>
      <w:r>
        <w:t xml:space="preserve"> </w:t>
      </w:r>
      <w:r>
        <w:rPr>
          <w:bCs/>
          <w:b/>
        </w:rPr>
        <w:t xml:space="preserve">INV-JKT-2023-8942</w:t>
      </w:r>
      <w:r>
        <w:t xml:space="preserve"> </w:t>
      </w:r>
      <w:r>
        <w:t xml:space="preserve">in your transfer description.</w:t>
      </w:r>
    </w:p>
    <w:bookmarkEnd w:id="23"/>
    <w:bookmarkStart w:id="24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This invoice represents the final cost for paramedic services rendered in Indonesia Jakarta on the date specified above.</w:t>
      </w:r>
    </w:p>
    <w:p>
      <w:pPr>
        <w:pStyle w:val="BodyText"/>
      </w:pPr>
      <w:r>
        <w:t xml:space="preserve">2. All medical services were performed by licensed paramedics adhering to the Indonesian Ministry of Health standards.</w:t>
      </w:r>
    </w:p>
    <w:p>
      <w:pPr>
        <w:pStyle w:val="BodyText"/>
      </w:pPr>
      <w:r>
        <w:t xml:space="preserve">3. The client agrees to indemnify Jakarta Medical Response against any claims arising from the patient's condition unrelated to paramedic negligence.</w:t>
      </w:r>
    </w:p>
    <w:p>
      <w:pPr>
        <w:pStyle w:val="BodyText"/>
      </w:pPr>
      <w:r>
        <w:t xml:space="preserve">4. Disputes regarding this invoice must be raised in writing within 14 days of receipt.</w:t>
      </w:r>
    </w:p>
    <w:p>
      <w:pPr>
        <w:pStyle w:val="BodyText"/>
      </w:pPr>
      <w:r>
        <w:t xml:space="preserve">5. This document serves as a valid tax invoice for corporate expense reporting in Indonesia.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Andi Wijaya, MD</w:t>
      </w:r>
    </w:p>
    <w:p>
      <w:pPr>
        <w:pStyle w:val="BodyText"/>
      </w:pPr>
      <w:r>
        <w:t xml:space="preserve">Medical Director</w:t>
      </w:r>
    </w:p>
    <w:p>
      <w:pPr>
        <w:pStyle w:val="BodyText"/>
      </w:pPr>
      <w:r>
        <w:t xml:space="preserve">Jakarta Medical Response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Thank you for choosing Jakarta Medical Response for your emergency healthcare needs.</w:t>
      </w:r>
    </w:p>
    <w:p>
      <w:pPr>
        <w:pStyle w:val="BodyText"/>
      </w:pPr>
      <w:r>
        <w:t xml:space="preserve">This is a computer-generated invoice. No signature is required for processing.</w:t>
      </w:r>
    </w:p>
    <w:p>
      <w:pPr>
        <w:pStyle w:val="BodyText"/>
      </w:pPr>
      <w:r>
        <w:t xml:space="preserve">© 2023 Jakarta Medical Response.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Paramedic Services Invoice - Jakarta, Indonesia</dc:title>
  <dc:creator/>
  <dc:language>en</dc:language>
  <cp:keywords/>
  <dcterms:created xsi:type="dcterms:W3CDTF">2026-10-10T09:17:37Z</dcterms:created>
  <dcterms:modified xsi:type="dcterms:W3CDTF">2026-10-10T09:17:37Z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