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Tokyo,</w:t>
      </w:r>
      <w:r>
        <w:t xml:space="preserve"> </w:t>
      </w:r>
      <w:r>
        <w:t xml:space="preserve">Japan</w:t>
      </w:r>
    </w:p>
    <w:bookmarkStart w:id="20" w:name="shinjuku-advanced-medical-response"/>
    <w:p>
      <w:pPr>
        <w:pStyle w:val="Heading1"/>
      </w:pPr>
      <w:r>
        <w:t xml:space="preserve">Shinjuku Advanced Medical Response</w:t>
      </w:r>
    </w:p>
    <w:p>
      <w:pPr>
        <w:pStyle w:val="FirstParagraph"/>
      </w:pPr>
      <w:r>
        <w:t xml:space="preserve">1-2-3 Kabukicho, Shinjuku-ku</w:t>
      </w:r>
    </w:p>
    <w:p>
      <w:pPr>
        <w:pStyle w:val="BodyText"/>
      </w:pPr>
      <w:r>
        <w:t xml:space="preserve">Tokyo, Japan 160-0021</w:t>
      </w:r>
    </w:p>
    <w:p>
      <w:pPr>
        <w:pStyle w:val="BodyText"/>
      </w:pPr>
      <w:r>
        <w:t xml:space="preserve">Tel: +81-3-5555-0199</w:t>
      </w:r>
    </w:p>
    <w:p>
      <w:pPr>
        <w:pStyle w:val="BodyText"/>
      </w:pPr>
      <w:r>
        <w:t xml:space="preserve">Email: billing@shinjuku-medical.jp</w:t>
      </w:r>
    </w:p>
    <w:p>
      <w:pPr>
        <w:pStyle w:val="BodyText"/>
      </w:pPr>
      <w:r>
        <w:t xml:space="preserve">Corporate Number: 1234567890123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INV-TKY-2023-0892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20, 2023 - October 23, 2023</w:t>
      </w:r>
    </w:p>
    <w:bookmarkEnd w:id="21"/>
    <w:bookmarkStart w:id="22" w:name="bill-to"/>
    <w:p>
      <w:pPr>
        <w:pStyle w:val="Heading3"/>
      </w:pPr>
      <w:r>
        <w:t xml:space="preserve">Bill To:</w:t>
      </w:r>
    </w:p>
    <w:p>
      <w:pPr>
        <w:pStyle w:val="FirstParagraph"/>
      </w:pPr>
      <w:r>
        <w:rPr>
          <w:bCs/>
          <w:b/>
        </w:rPr>
        <w:t xml:space="preserve">Global Event Logistics Ltd.</w:t>
      </w:r>
    </w:p>
    <w:p>
      <w:pPr>
        <w:pStyle w:val="BodyText"/>
      </w:pPr>
      <w:r>
        <w:t xml:space="preserve">Attn: Procurement Department</w:t>
      </w:r>
    </w:p>
    <w:p>
      <w:pPr>
        <w:pStyle w:val="BodyText"/>
      </w:pPr>
      <w:r>
        <w:t xml:space="preserve">5-1-1 Roppongi, Minato-ku</w:t>
      </w:r>
    </w:p>
    <w:p>
      <w:pPr>
        <w:pStyle w:val="BodyText"/>
      </w:pPr>
      <w:r>
        <w:t xml:space="preserve">Tokyo, Japan 106-0032</w:t>
      </w:r>
    </w:p>
    <w:p>
      <w:pPr>
        <w:pStyle w:val="BodyText"/>
      </w:pPr>
      <w:r>
        <w:t xml:space="preserve">Japan Consumption Tax ID: T1234567890123</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Paramedic Services</w:t>
            </w:r>
          </w:p>
        </w:tc>
        <w:tc>
          <w:tcPr/>
          <w:p>
            <w:pPr>
              <w:pStyle w:val="Compact"/>
              <w:jc w:val="left"/>
            </w:pPr>
            <w:r>
              <w:t xml:space="preserve">Hours / 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On-Site Paramedic Deployment (VIP Event)</w:t>
            </w:r>
            <w:r>
              <w:br/>
            </w:r>
            <w:r>
              <w:t xml:space="preserve">Provision of two (2) licensed paramedics for the International Tech Summit held at Tokyo Big Sight. Services included continuous patient monitoring, triage readiness, and immediate emergency response capabilities tailored to high-profile attendees in the Tokyo metropolitan area.</w:t>
            </w:r>
          </w:p>
        </w:tc>
        <w:tc>
          <w:tcPr/>
          <w:p>
            <w:pPr>
              <w:pStyle w:val="Compact"/>
              <w:jc w:val="left"/>
            </w:pPr>
            <w:r>
              <w:t xml:space="preserve">16.0</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2</w:t>
            </w:r>
          </w:p>
        </w:tc>
        <w:tc>
          <w:tcPr/>
          <w:p>
            <w:pPr>
              <w:pStyle w:val="Compact"/>
              <w:jc w:val="left"/>
            </w:pPr>
            <w:r>
              <w:rPr>
                <w:bCs/>
                <w:b/>
              </w:rPr>
              <w:t xml:space="preserve">Advanced Life Support (ALS) Equipment Rental</w:t>
            </w:r>
            <w:r>
              <w:br/>
            </w:r>
            <w:r>
              <w:t xml:space="preserve">Supply and maintenance of portable defibrillators (AEDs), oxygen concentrators, and advanced airway management kits utilized by the paramedic team during the event in Shinjuku and Minato wards.</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rPr>
                <w:bCs/>
                <w:b/>
              </w:rPr>
              <w:t xml:space="preserve">Emergency Transport Coordination</w:t>
            </w:r>
            <w:r>
              <w:br/>
            </w:r>
            <w:r>
              <w:t xml:space="preserve">Logistics management for ambulance transfer from the event site to St. Luke's International Hospital in Chuo-ku, Tokyo. Includes communication with local fire department (Shobou) and hospital intake coordination.</w:t>
            </w:r>
          </w:p>
        </w:tc>
        <w:tc>
          <w:tcPr/>
          <w:p>
            <w:pPr>
              <w:pStyle w:val="Compact"/>
              <w:jc w:val="left"/>
            </w:pPr>
            <w:r>
              <w:t xml:space="preserve">2.0</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4</w:t>
            </w:r>
          </w:p>
        </w:tc>
        <w:tc>
          <w:tcPr/>
          <w:p>
            <w:pPr>
              <w:pStyle w:val="Compact"/>
              <w:jc w:val="left"/>
            </w:pPr>
            <w:r>
              <w:rPr>
                <w:bCs/>
                <w:b/>
              </w:rPr>
              <w:t xml:space="preserve">Post-Incident Medical Reporting</w:t>
            </w:r>
            <w:r>
              <w:br/>
            </w:r>
            <w:r>
              <w:t xml:space="preserve">Detailed documentation of all medical interventions performed by the paramedic staff, compliant with Japanese medical privacy laws and international insurance requirements.</w:t>
            </w:r>
          </w:p>
        </w:tc>
        <w:tc>
          <w:tcPr/>
          <w:p>
            <w:pPr>
              <w:pStyle w:val="Compact"/>
              <w:jc w:val="left"/>
            </w:pPr>
            <w:r>
              <w:t xml:space="preserve">4.0</w:t>
            </w:r>
          </w:p>
        </w:tc>
        <w:tc>
          <w:tcPr/>
          <w:p>
            <w:pPr>
              <w:pStyle w:val="Compact"/>
              <w:jc w:val="left"/>
            </w:pPr>
            <w:r>
              <w:t xml:space="preserve">¥10,000</w:t>
            </w:r>
          </w:p>
        </w:tc>
        <w:tc>
          <w:tcPr/>
          <w:p>
            <w:pPr>
              <w:pStyle w:val="Compact"/>
              <w:jc w:val="left"/>
            </w:pPr>
            <w:r>
              <w:t xml:space="preserve">¥40,000</w:t>
            </w:r>
          </w:p>
        </w:tc>
      </w:tr>
      <w:tr>
        <w:tc>
          <w:tcPr/>
          <w:p>
            <w:pPr>
              <w:pStyle w:val="Compact"/>
              <w:jc w:val="left"/>
            </w:pPr>
            <w:r>
              <w:t xml:space="preserve">5</w:t>
            </w:r>
          </w:p>
        </w:tc>
        <w:tc>
          <w:tcPr/>
          <w:p>
            <w:pPr>
              <w:pStyle w:val="Compact"/>
              <w:jc w:val="left"/>
            </w:pPr>
            <w:r>
              <w:rPr>
                <w:bCs/>
                <w:b/>
              </w:rPr>
              <w:t xml:space="preserve">Travel and Standby Surcharge</w:t>
            </w:r>
            <w:r>
              <w:br/>
            </w:r>
            <w:r>
              <w:t xml:space="preserve">Compensation for travel time between Shinjuku base and event locations across Tokyo, plus mandatory standby hours required by Tokyo labor regulations for emergency medical personnel.</w:t>
            </w:r>
          </w:p>
        </w:tc>
        <w:tc>
          <w:tcPr/>
          <w:p>
            <w:pPr>
              <w:pStyle w:val="Compact"/>
              <w:jc w:val="left"/>
            </w:pPr>
            <w:r>
              <w:t xml:space="preserve">6.0</w:t>
            </w:r>
          </w:p>
        </w:tc>
        <w:tc>
          <w:tcPr/>
          <w:p>
            <w:pPr>
              <w:pStyle w:val="Compact"/>
              <w:jc w:val="left"/>
            </w:pPr>
            <w:r>
              <w:t xml:space="preserve">¥8,000</w:t>
            </w:r>
          </w:p>
        </w:tc>
        <w:tc>
          <w:tcPr/>
          <w:p>
            <w:pPr>
              <w:pStyle w:val="Compact"/>
              <w:jc w:val="left"/>
            </w:pPr>
            <w:r>
              <w:t xml:space="preserve">¥48,000</w:t>
            </w:r>
          </w:p>
        </w:tc>
      </w:tr>
    </w:tbl>
    <w:p>
      <w:pPr>
        <w:pStyle w:val="BodyText"/>
      </w:pPr>
      <w:r>
        <w:t xml:space="preserve">Subtotal:</w:t>
      </w:r>
      <w:r>
        <w:t xml:space="preserve"> </w:t>
      </w:r>
      <w:r>
        <w:t xml:space="preserve">¥423,000</w:t>
      </w:r>
    </w:p>
    <w:p>
      <w:pPr>
        <w:pStyle w:val="BodyText"/>
      </w:pPr>
      <w:r>
        <w:t xml:space="preserve">Consumption Tax (10%):</w:t>
      </w:r>
      <w:r>
        <w:t xml:space="preserve"> </w:t>
      </w:r>
      <w:r>
        <w:t xml:space="preserve">¥42,300</w:t>
      </w:r>
    </w:p>
    <w:p>
      <w:pPr>
        <w:pStyle w:val="BodyText"/>
      </w:pPr>
      <w:r>
        <w:t xml:space="preserve">Total Due:</w:t>
      </w:r>
      <w:r>
        <w:t xml:space="preserve"> </w:t>
      </w:r>
      <w:r>
        <w:t xml:space="preserve">¥465,300</w:t>
      </w:r>
    </w:p>
    <w:bookmarkStart w:id="23" w:name="payment-instructions-terms"/>
    <w:p>
      <w:pPr>
        <w:pStyle w:val="Heading4"/>
      </w:pPr>
      <w:r>
        <w:t xml:space="preserve">Payment Instructions &amp; Terms</w:t>
      </w:r>
    </w:p>
    <w:p>
      <w:pPr>
        <w:pStyle w:val="FirstParagraph"/>
      </w:pPr>
      <w:r>
        <w:rPr>
          <w:bCs/>
          <w:b/>
        </w:rPr>
        <w:t xml:space="preserve">Bank Transfer Details:</w:t>
      </w:r>
    </w:p>
    <w:p>
      <w:pPr>
        <w:pStyle w:val="BodyText"/>
      </w:pPr>
      <w:r>
        <w:t xml:space="preserve">Bank Name: Mizuho Bank, Ltd.</w:t>
      </w:r>
      <w:r>
        <w:br/>
      </w:r>
      <w:r>
        <w:t xml:space="preserve">Branch: Shinjuku Branch (Branch Code: 002)</w:t>
      </w:r>
      <w:r>
        <w:br/>
      </w:r>
      <w:r>
        <w:t xml:space="preserve">Account Type: Ordinary Account (Futsu)</w:t>
      </w:r>
      <w:r>
        <w:br/>
      </w:r>
      <w:r>
        <w:t xml:space="preserve">Account Number: 1234567</w:t>
      </w:r>
      <w:r>
        <w:br/>
      </w:r>
      <w:r>
        <w:t xml:space="preserve">Account Name: Shinjuku Advanced Medical Response Co., Ltd.</w:t>
      </w:r>
    </w:p>
    <w:p>
      <w:pPr>
        <w:pStyle w:val="BodyText"/>
      </w:pPr>
      <w:r>
        <w:rPr>
          <w:bCs/>
          <w:b/>
        </w:rPr>
        <w:t xml:space="preserve">Terms:</w:t>
      </w:r>
    </w:p>
    <w:p>
      <w:pPr>
        <w:pStyle w:val="BodyText"/>
      </w:pPr>
      <w:r>
        <w:t xml:space="preserve">Payment is due within 30 days of the invoice date. Please include the Invoice Number (INV-TKY-2023-0892) in the payment reference field. Late payments may incur a penalty interest rate of 1.5% per month as per Japanese commercial law.</w:t>
      </w:r>
    </w:p>
    <w:p>
      <w:pPr>
        <w:pStyle w:val="BodyText"/>
      </w:pPr>
      <w:r>
        <w:rPr>
          <w:bCs/>
          <w:b/>
        </w:rPr>
        <w:t xml:space="preserve">Service Context:</w:t>
      </w:r>
    </w:p>
    <w:p>
      <w:pPr>
        <w:pStyle w:val="BodyText"/>
      </w:pPr>
      <w:r>
        <w:t xml:space="preserve">This invoice reflects specialized paramedic services rendered within the jurisdiction of Tokyo, Japan. All personnel are certified under the Japanese Ministry of Health, Labour and Welfare standards. The services provided ensure compliance with local emergency medical protocols while catering to international clients requiring English-speaking medical support in Tokyo.</w:t>
      </w:r>
    </w:p>
    <w:bookmarkEnd w:id="23"/>
    <w:p>
      <w:pPr>
        <w:pStyle w:val="BodyText"/>
      </w:pPr>
      <w:r>
        <w:t xml:space="preserve">Thank you for choosing Shinjuku Advanced Medical Response for your emergency medical needs in Tokyo, Japan.</w:t>
      </w:r>
    </w:p>
    <w:p>
      <w:pPr>
        <w:pStyle w:val="BodyText"/>
      </w:pPr>
      <w:r>
        <w:t xml:space="preserve">This is a computer-generated invoice and does not require a physical signature.</w:t>
      </w:r>
    </w:p>
    <w:p>
      <w:pPr>
        <w:pStyle w:val="BodyText"/>
      </w:pPr>
      <w:r>
        <w:t xml:space="preserve">© 2023 Shinjuku Advanced Medical Response.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Tokyo, Japan</dc:title>
  <dc:creator/>
  <dc:language>en</dc:language>
  <cp:keywords/>
  <dcterms:created xsi:type="dcterms:W3CDTF">2026-10-10T02:37:28Z</dcterms:created>
  <dcterms:modified xsi:type="dcterms:W3CDTF">2026-10-10T02:37:28Z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