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Paramedic</w:t>
      </w:r>
      <w:r>
        <w:t xml:space="preserve"> </w:t>
      </w:r>
      <w:r>
        <w:t xml:space="preserve">Services</w:t>
      </w:r>
      <w:r>
        <w:t xml:space="preserve"> </w:t>
      </w:r>
      <w:r>
        <w:t xml:space="preserve">Invoice</w:t>
      </w:r>
      <w:r>
        <w:t xml:space="preserve"> </w:t>
      </w:r>
      <w:r>
        <w:t xml:space="preserve">-</w:t>
      </w:r>
      <w:r>
        <w:t xml:space="preserve"> </w:t>
      </w:r>
      <w:r>
        <w:t xml:space="preserve">Barcelona,</w:t>
      </w:r>
      <w:r>
        <w:t xml:space="preserve"> </w:t>
      </w:r>
      <w:r>
        <w:t xml:space="preserve">Spain</w:t>
      </w:r>
    </w:p>
    <w:bookmarkStart w:id="20" w:name="barcelona-emergency-medical-services"/>
    <w:p>
      <w:pPr>
        <w:pStyle w:val="Heading1"/>
      </w:pPr>
      <w:r>
        <w:t xml:space="preserve">Barcelona Emergency Medical Services</w:t>
      </w:r>
    </w:p>
    <w:p>
      <w:pPr>
        <w:pStyle w:val="FirstParagraph"/>
      </w:pPr>
      <w:r>
        <w:rPr>
          <w:bCs/>
          <w:b/>
        </w:rPr>
        <w:t xml:space="preserve">Provider:</w:t>
      </w:r>
      <w:r>
        <w:t xml:space="preserve"> </w:t>
      </w:r>
      <w:r>
        <w:t xml:space="preserve">Advanced Paramedic Solutions SL</w:t>
      </w:r>
    </w:p>
    <w:p>
      <w:pPr>
        <w:pStyle w:val="BodyText"/>
      </w:pPr>
      <w:r>
        <w:rPr>
          <w:bCs/>
          <w:b/>
        </w:rPr>
        <w:t xml:space="preserve">Address:</w:t>
      </w:r>
      <w:r>
        <w:t xml:space="preserve"> </w:t>
      </w:r>
      <w:r>
        <w:t xml:space="preserve">Carrer de Balmes, 150, 08008 Barcelona, Spain</w:t>
      </w:r>
    </w:p>
    <w:p>
      <w:pPr>
        <w:pStyle w:val="BodyText"/>
      </w:pPr>
      <w:r>
        <w:rPr>
          <w:bCs/>
          <w:b/>
        </w:rPr>
        <w:t xml:space="preserve">NIF (Tax ID):</w:t>
      </w:r>
      <w:r>
        <w:t xml:space="preserve"> </w:t>
      </w:r>
      <w:r>
        <w:t xml:space="preserve">B-12345678</w:t>
      </w:r>
    </w:p>
    <w:p>
      <w:pPr>
        <w:pStyle w:val="BodyText"/>
      </w:pPr>
      <w:r>
        <w:rPr>
          <w:bCs/>
          <w:b/>
        </w:rPr>
        <w:t xml:space="preserve">Phone:</w:t>
      </w:r>
      <w:r>
        <w:t xml:space="preserve"> </w:t>
      </w:r>
      <w:r>
        <w:t xml:space="preserve">+34 93 123 45 67</w:t>
      </w:r>
    </w:p>
    <w:p>
      <w:pPr>
        <w:pStyle w:val="BodyText"/>
      </w:pPr>
      <w:r>
        <w:rPr>
          <w:bCs/>
          <w:b/>
        </w:rPr>
        <w:t xml:space="preserve">Email:</w:t>
      </w:r>
      <w:r>
        <w:t xml:space="preserve"> </w:t>
      </w:r>
      <w:r>
        <w:t xml:space="preserve">billing@barcelonaparamedic.es</w:t>
      </w:r>
    </w:p>
    <w:bookmarkEnd w:id="20"/>
    <w:bookmarkStart w:id="21" w:name="invoice"/>
    <w:p>
      <w:pPr>
        <w:pStyle w:val="Heading2"/>
      </w:pPr>
      <w:r>
        <w:t xml:space="preserve">INVOICE</w:t>
      </w:r>
    </w:p>
    <w:p>
      <w:pPr>
        <w:pStyle w:val="FirstParagraph"/>
      </w:pPr>
      <w:r>
        <w:t xml:space="preserve">Invoice Number: INV-2023-10-045</w:t>
      </w:r>
    </w:p>
    <w:p>
      <w:pPr>
        <w:pStyle w:val="BodyText"/>
      </w:pPr>
      <w:r>
        <w:t xml:space="preserve">Date of Issue: October 24, 2023</w:t>
      </w:r>
    </w:p>
    <w:p>
      <w:pPr>
        <w:pStyle w:val="BodyText"/>
      </w:pPr>
      <w:r>
        <w:t xml:space="preserve">Due Date: November 24, 2023</w:t>
      </w:r>
    </w:p>
    <w:p>
      <w:pPr>
        <w:pStyle w:val="BodyText"/>
      </w:pPr>
      <w:r>
        <w:t xml:space="preserve">Service Location: Barcelona, Spain</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International Health &amp; Safety Corp.</w:t>
      </w:r>
    </w:p>
    <w:p>
      <w:pPr>
        <w:pStyle w:val="BodyText"/>
      </w:pPr>
      <w:r>
        <w:rPr>
          <w:bCs/>
          <w:b/>
        </w:rPr>
        <w:t xml:space="preserve">Address:</w:t>
      </w:r>
      <w:r>
        <w:t xml:space="preserve"> </w:t>
      </w:r>
      <w:r>
        <w:t xml:space="preserve">Passeig de Gràcia, 55, 08007 Barcelona, Spain</w:t>
      </w:r>
    </w:p>
    <w:p>
      <w:pPr>
        <w:pStyle w:val="BodyText"/>
      </w:pPr>
      <w:r>
        <w:rPr>
          <w:bCs/>
          <w:b/>
        </w:rPr>
        <w:t xml:space="preserve">Contact Person:</w:t>
      </w:r>
      <w:r>
        <w:t xml:space="preserve"> </w:t>
      </w:r>
      <w:r>
        <w:t xml:space="preserve">Maria Garcia, Safety Director</w:t>
      </w:r>
    </w:p>
    <w:p>
      <w:pPr>
        <w:pStyle w:val="BodyText"/>
      </w:pPr>
      <w:r>
        <w:rPr>
          <w:bCs/>
          <w:b/>
        </w:rPr>
        <w:t xml:space="preserve">Email:</w:t>
      </w:r>
      <w:r>
        <w:t xml:space="preserve"> </w:t>
      </w:r>
      <w:r>
        <w:t xml:space="preserve">procurement@ihs-corp.com</w:t>
      </w:r>
    </w:p>
    <w:bookmarkEnd w:id="22"/>
    <w:bookmarkStart w:id="25" w:name="X88ce54ce71068627881ebce27e70bbd51a7dc40"/>
    <w:p>
      <w:pPr>
        <w:pStyle w:val="Heading3"/>
      </w:pPr>
      <w:r>
        <w:t xml:space="preserve">Description of Paramedic Services Rendered</w:t>
      </w:r>
    </w:p>
    <w:p>
      <w:pPr>
        <w:pStyle w:val="FirstParagraph"/>
      </w:pPr>
      <w:r>
        <w:t xml:space="preserve">This invoice details the professional medical services provided by certified paramedics in the metropolitan area of Barcelona, Spain. The services were rendered in compliance with the Spanish Health Ministry regulations and local emergency protocols.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Hours/Qty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On-Site Paramedic Coverage (Event):</w:t>
            </w:r>
            <w:r>
              <w:t xml:space="preserve"> </w:t>
            </w:r>
            <w:r>
              <w:t xml:space="preserve">Deployment of two senior paramedics for the corporate gala held at the Fira de Barcelona. Services included triage, first aid, and emergency response readiness.</w:t>
            </w:r>
          </w:p>
        </w:tc>
        <w:tc>
          <w:tcPr/>
          <w:p>
            <w:pPr>
              <w:pStyle w:val="Compact"/>
              <w:jc w:val="left"/>
            </w:pPr>
            <w:r>
              <w:t xml:space="preserve">8.0</w:t>
            </w:r>
          </w:p>
        </w:tc>
        <w:tc>
          <w:tcPr/>
          <w:p>
            <w:pPr>
              <w:pStyle w:val="Compact"/>
              <w:jc w:val="left"/>
            </w:pPr>
            <w:r>
              <w:t xml:space="preserve">85.00</w:t>
            </w:r>
          </w:p>
        </w:tc>
        <w:tc>
          <w:tcPr/>
          <w:p>
            <w:pPr>
              <w:pStyle w:val="Compact"/>
              <w:jc w:val="left"/>
            </w:pPr>
            <w:r>
              <w:t xml:space="preserve">1,360.00</w:t>
            </w:r>
          </w:p>
        </w:tc>
      </w:tr>
      <w:tr>
        <w:tc>
          <w:tcPr/>
          <w:p>
            <w:pPr>
              <w:pStyle w:val="Compact"/>
              <w:jc w:val="left"/>
            </w:pPr>
            <w:r>
              <w:t xml:space="preserve">2</w:t>
            </w:r>
          </w:p>
        </w:tc>
        <w:tc>
          <w:tcPr/>
          <w:p>
            <w:pPr>
              <w:pStyle w:val="Compact"/>
              <w:jc w:val="left"/>
            </w:pPr>
            <w:r>
              <w:rPr>
                <w:bCs/>
                <w:b/>
              </w:rPr>
              <w:t xml:space="preserve">Advanced Life Support (ALS) Equipment Usage:</w:t>
            </w:r>
            <w:r>
              <w:t xml:space="preserve"> </w:t>
            </w:r>
            <w:r>
              <w:t xml:space="preserve">Rental and maintenance of portable defibrillators, oxygen tanks, and monitoring devices used during the shift.</w:t>
            </w:r>
          </w:p>
        </w:tc>
        <w:tc>
          <w:tcPr/>
          <w:p>
            <w:pPr>
              <w:pStyle w:val="Compact"/>
              <w:jc w:val="left"/>
            </w:pPr>
            <w:r>
              <w:t xml:space="preserve">1.0</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3</w:t>
            </w:r>
          </w:p>
        </w:tc>
        <w:tc>
          <w:tcPr/>
          <w:p>
            <w:pPr>
              <w:pStyle w:val="Compact"/>
              <w:jc w:val="left"/>
            </w:pPr>
            <w:r>
              <w:rPr>
                <w:bCs/>
                <w:b/>
              </w:rPr>
              <w:t xml:space="preserve">Emergency Transport Coordination:</w:t>
            </w:r>
            <w:r>
              <w:t xml:space="preserve"> </w:t>
            </w:r>
            <w:r>
              <w:t xml:space="preserve">Coordination with local Spanish ambulance services for the transfer of one patient to Hospital Clínic de Barcelona.</w:t>
            </w:r>
          </w:p>
        </w:tc>
        <w:tc>
          <w:tcPr/>
          <w:p>
            <w:pPr>
              <w:pStyle w:val="Compact"/>
              <w:jc w:val="left"/>
            </w:pPr>
            <w:r>
              <w:t xml:space="preserve">1.0</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4</w:t>
            </w:r>
          </w:p>
        </w:tc>
        <w:tc>
          <w:tcPr/>
          <w:p>
            <w:pPr>
              <w:pStyle w:val="Compact"/>
              <w:jc w:val="left"/>
            </w:pPr>
            <w:r>
              <w:rPr>
                <w:bCs/>
                <w:b/>
              </w:rPr>
              <w:t xml:space="preserve">Medical Report Documentation:</w:t>
            </w:r>
            <w:r>
              <w:t xml:space="preserve"> </w:t>
            </w:r>
            <w:r>
              <w:t xml:space="preserve">Detailed clinical documentation of incidents and patient care provided, compliant with Spanish data protection laws (LOPD/GDPR).</w:t>
            </w:r>
          </w:p>
        </w:tc>
        <w:tc>
          <w:tcPr/>
          <w:p>
            <w:pPr>
              <w:pStyle w:val="Compact"/>
              <w:jc w:val="left"/>
            </w:pPr>
            <w:r>
              <w:t xml:space="preserve">2.0</w:t>
            </w:r>
          </w:p>
        </w:tc>
        <w:tc>
          <w:tcPr/>
          <w:p>
            <w:pPr>
              <w:pStyle w:val="Compact"/>
              <w:jc w:val="left"/>
            </w:pPr>
            <w:r>
              <w:t xml:space="preserve">45.00</w:t>
            </w:r>
          </w:p>
        </w:tc>
        <w:tc>
          <w:tcPr/>
          <w:p>
            <w:pPr>
              <w:pStyle w:val="Compact"/>
              <w:jc w:val="left"/>
            </w:pPr>
            <w:r>
              <w:t xml:space="preserve">90.00</w:t>
            </w:r>
          </w:p>
        </w:tc>
      </w:tr>
      <w:tr>
        <w:tc>
          <w:tcPr/>
          <w:p>
            <w:pPr>
              <w:pStyle w:val="Compact"/>
              <w:jc w:val="left"/>
            </w:pPr>
            <w:r>
              <w:t xml:space="preserve">5</w:t>
            </w:r>
          </w:p>
        </w:tc>
        <w:tc>
          <w:tcPr/>
          <w:p>
            <w:pPr>
              <w:pStyle w:val="Compact"/>
              <w:jc w:val="left"/>
            </w:pPr>
            <w:r>
              <w:rPr>
                <w:bCs/>
                <w:b/>
              </w:rPr>
              <w:t xml:space="preserve">Travel and Logistics:</w:t>
            </w:r>
            <w:r>
              <w:t xml:space="preserve"> </w:t>
            </w:r>
            <w:r>
              <w:t xml:space="preserve">Transportation costs for paramedic staff and equipment within the Barcelona city limits.</w:t>
            </w:r>
          </w:p>
        </w:tc>
        <w:tc>
          <w:tcPr/>
          <w:p>
            <w:pPr>
              <w:pStyle w:val="Compact"/>
              <w:jc w:val="left"/>
            </w:pPr>
            <w:r>
              <w:t xml:space="preserve">1.0</w:t>
            </w:r>
          </w:p>
        </w:tc>
        <w:tc>
          <w:tcPr/>
          <w:p>
            <w:pPr>
              <w:pStyle w:val="Compact"/>
              <w:jc w:val="left"/>
            </w:pPr>
            <w:r>
              <w:t xml:space="preserve">60.00</w:t>
            </w:r>
          </w:p>
        </w:tc>
        <w:tc>
          <w:tcPr/>
          <w:p>
            <w:pPr>
              <w:pStyle w:val="Compact"/>
              <w:jc w:val="left"/>
            </w:pPr>
            <w:r>
              <w:t xml:space="preserve">60.00</w:t>
            </w:r>
          </w:p>
        </w:tc>
      </w:tr>
    </w:tbl>
    <w:p>
      <w:pPr>
        <w:pStyle w:val="BodyText"/>
      </w:pPr>
      <w:r>
        <w:t xml:space="preserve">Subtotal:</w:t>
      </w:r>
      <w:r>
        <w:t xml:space="preserve"> </w:t>
      </w:r>
      <w:r>
        <w:t xml:space="preserve">1,860.00 EUR</w:t>
      </w:r>
    </w:p>
    <w:p>
      <w:pPr>
        <w:pStyle w:val="BodyText"/>
      </w:pPr>
      <w:r>
        <w:t xml:space="preserve">VAT (IVA) 21%:</w:t>
      </w:r>
      <w:r>
        <w:t xml:space="preserve"> </w:t>
      </w:r>
      <w:r>
        <w:t xml:space="preserve">390.60 EUR</w:t>
      </w:r>
    </w:p>
    <w:p>
      <w:pPr>
        <w:pStyle w:val="BodyText"/>
      </w:pPr>
      <w:r>
        <w:t xml:space="preserve">Total Amount Due:</w:t>
      </w:r>
      <w:r>
        <w:t xml:space="preserve"> </w:t>
      </w:r>
      <w:r>
        <w:t xml:space="preserve">2,250.60 EUR</w:t>
      </w:r>
    </w:p>
    <w:bookmarkStart w:id="23" w:name="payment-terms-and-banking-details"/>
    <w:p>
      <w:pPr>
        <w:pStyle w:val="Heading4"/>
      </w:pPr>
      <w:r>
        <w:t xml:space="preserve">Payment Terms and Banking Details:</w:t>
      </w:r>
    </w:p>
    <w:p>
      <w:pPr>
        <w:pStyle w:val="FirstParagraph"/>
      </w:pPr>
      <w:r>
        <w:t xml:space="preserve">Please remit payment within 30 days of the invoice date. Late payments may incur a statutory interest charge as per Spanish commercial law.</w:t>
      </w:r>
    </w:p>
    <w:p>
      <w:pPr>
        <w:pStyle w:val="BodyText"/>
      </w:pPr>
      <w:r>
        <w:rPr>
          <w:bCs/>
          <w:b/>
        </w:rPr>
        <w:t xml:space="preserve">Bank Name:</w:t>
      </w:r>
      <w:r>
        <w:t xml:space="preserve"> </w:t>
      </w:r>
      <w:r>
        <w:t xml:space="preserve">Banco Santander, Spain</w:t>
      </w:r>
    </w:p>
    <w:p>
      <w:pPr>
        <w:pStyle w:val="BodyText"/>
      </w:pPr>
      <w:r>
        <w:rPr>
          <w:bCs/>
          <w:b/>
        </w:rPr>
        <w:t xml:space="preserve">IBAN:</w:t>
      </w:r>
      <w:r>
        <w:t xml:space="preserve"> </w:t>
      </w:r>
      <w:r>
        <w:t xml:space="preserve">ES91 2100 0418 4502 0005 1332</w:t>
      </w:r>
    </w:p>
    <w:p>
      <w:pPr>
        <w:pStyle w:val="BodyText"/>
      </w:pPr>
      <w:r>
        <w:rPr>
          <w:bCs/>
          <w:b/>
        </w:rPr>
        <w:t xml:space="preserve">BIC/SWIFT:</w:t>
      </w:r>
      <w:r>
        <w:t xml:space="preserve"> </w:t>
      </w:r>
      <w:r>
        <w:t xml:space="preserve">BSCHESMM</w:t>
      </w:r>
    </w:p>
    <w:p>
      <w:pPr>
        <w:pStyle w:val="BodyText"/>
      </w:pPr>
      <w:r>
        <w:rPr>
          <w:bCs/>
          <w:b/>
        </w:rPr>
        <w:t xml:space="preserve">Reference:</w:t>
      </w:r>
      <w:r>
        <w:t xml:space="preserve"> </w:t>
      </w:r>
      <w:r>
        <w:t xml:space="preserve">Please use Invoice Number INV-2023-10-045 as the payment reference.</w:t>
      </w:r>
    </w:p>
    <w:bookmarkEnd w:id="23"/>
    <w:bookmarkStart w:id="24" w:name="service-agreement-and-legal-compliance"/>
    <w:p>
      <w:pPr>
        <w:pStyle w:val="Heading4"/>
      </w:pPr>
      <w:r>
        <w:t xml:space="preserve">Service Agreement and Legal Compliance:</w:t>
      </w:r>
    </w:p>
    <w:p>
      <w:pPr>
        <w:pStyle w:val="FirstParagraph"/>
      </w:pPr>
      <w:r>
        <w:t xml:space="preserve">This invoice represents the final settlement for paramedic services rendered in Barcelona, Spain. All medical personnel deployed hold valid licenses issued by the Generalitat de Catalunya and are certified in Advanced Cardiac Life Support (ACLS) and Pediatric Advanced Life Support (PALS). The services provided adhere strictly to the ethical guidelines of the Spanish College of Nurses and the local emergency medical services framework.</w:t>
      </w:r>
    </w:p>
    <w:p>
      <w:pPr>
        <w:pStyle w:val="BodyText"/>
      </w:pPr>
      <w:r>
        <w:t xml:space="preserve">By accepting this invoice, the client acknowledges that the paramedic team acted within the scope of their professional training and that all medical interventions were performed with due diligence. In the event of a dispute regarding the services provided, the parties agree to submit to the jurisdiction of the courts of Barcelona, Spain. This document serves as a formal record of the transaction for tax purposes under the Spanish Value Added Tax (IVA) system.</w:t>
      </w:r>
    </w:p>
    <w:p>
      <w:pPr>
        <w:pStyle w:val="BodyText"/>
      </w:pPr>
      <w:r>
        <w:t xml:space="preserve">We thank you for choosing our professional paramedic services in Barcelona. Your safety and health remain our top priority.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Paramedic Services Invoice - Barcelona, Spain</dc:title>
  <dc:creator/>
  <dc:language>en</dc:language>
  <cp:keywords/>
  <dcterms:created xsi:type="dcterms:W3CDTF">2026-10-10T04:05:46Z</dcterms:created>
  <dcterms:modified xsi:type="dcterms:W3CDTF">2026-10-10T04:05:46Z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