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capital-city-emergency-medical-services"/>
    <w:p>
      <w:pPr>
        <w:pStyle w:val="Heading1"/>
      </w:pPr>
      <w:r>
        <w:t xml:space="preserve">Capital City Emergency Medical Services</w:t>
      </w:r>
    </w:p>
    <w:p>
      <w:pPr>
        <w:pStyle w:val="FirstParagraph"/>
      </w:pPr>
      <w:r>
        <w:t xml:space="preserve">123 Sukhumvit Road, Khlong Toei Nuea</w:t>
      </w:r>
    </w:p>
    <w:p>
      <w:pPr>
        <w:pStyle w:val="BodyText"/>
      </w:pPr>
      <w:r>
        <w:t xml:space="preserve">Watthana District,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10110</w:t>
      </w:r>
    </w:p>
    <w:p>
      <w:pPr>
        <w:pStyle w:val="BodyText"/>
      </w:pPr>
      <w:r>
        <w:t xml:space="preserve">Tax ID: 0105559000123</w:t>
      </w:r>
    </w:p>
    <w:p>
      <w:pPr>
        <w:pStyle w:val="BodyText"/>
      </w:pPr>
      <w:r>
        <w:t xml:space="preserve">Phone: +66 2 123 4567 | Email: billing@cems-bangkok.com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INV-BKK-2023-8942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John Smith</w:t>
      </w:r>
    </w:p>
    <w:p>
      <w:pPr>
        <w:pStyle w:val="BodyText"/>
      </w:pPr>
      <w:r>
        <w:t xml:space="preserve">456 Silom Road, Bang Rak</w:t>
      </w:r>
    </w:p>
    <w:p>
      <w:pPr>
        <w:pStyle w:val="BodyText"/>
      </w:pPr>
      <w:r>
        <w:rPr>
          <w:bCs/>
          <w:b/>
        </w:rPr>
        <w:t xml:space="preserve">Thailand Bangkok</w:t>
      </w:r>
      <w:r>
        <w:t xml:space="preserve"> </w:t>
      </w:r>
      <w:r>
        <w:t xml:space="preserve">10500</w:t>
      </w:r>
    </w:p>
    <w:p>
      <w:pPr>
        <w:pStyle w:val="BodyText"/>
      </w:pPr>
      <w:r>
        <w:t xml:space="preserve">Phone: +66 89 123 4567</w:t>
      </w:r>
    </w:p>
    <w:p>
      <w:pPr>
        <w:pStyle w:val="BodyText"/>
      </w:pPr>
      <w:r>
        <w:t xml:space="preserve">Email: john.smith@example.com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Time of Dispatch:</w:t>
      </w:r>
      <w:r>
        <w:t xml:space="preserve"> </w:t>
      </w:r>
      <w:r>
        <w:t xml:space="preserve">14:30 HRS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Central World, Pathum Wan,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Private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Transport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  <w:bCs/>
                <w:b/>
              </w:rPr>
              <w:t xml:space="preserve">Paramedic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Response Fee</w:t>
            </w:r>
            <w:r>
              <w:br/>
            </w:r>
            <w:r>
              <w:t xml:space="preserve">Dispatch of certified</w:t>
            </w:r>
            <w:r>
              <w:t xml:space="preserve"> </w:t>
            </w:r>
            <w:r>
              <w:rPr>
                <w:bCs/>
                <w:b/>
              </w:rPr>
              <w:t xml:space="preserve">paramedic</w:t>
            </w:r>
            <w:r>
              <w:t xml:space="preserve"> </w:t>
            </w:r>
            <w:r>
              <w:t xml:space="preserve">unit within</w:t>
            </w:r>
            <w:r>
              <w:t xml:space="preserve"> </w:t>
            </w:r>
            <w:r>
              <w:rPr>
                <w:bCs/>
                <w:b/>
              </w:rPr>
              <w:t xml:space="preserve">Thailand Bangkok</w:t>
            </w:r>
            <w:r>
              <w:t xml:space="preserve"> </w:t>
            </w:r>
            <w:r>
              <w:t xml:space="preserve">metropolitan area. Includes initial assessment and stabilization.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Life Support (ALS)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  <w:bCs/>
                <w:b/>
              </w:rPr>
              <w:t xml:space="preserve">Paramedic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Care</w:t>
            </w:r>
            <w:r>
              <w:br/>
            </w:r>
            <w:r>
              <w:t xml:space="preserve">On-site advanced medical intervention by licensed</w:t>
            </w:r>
            <w:r>
              <w:t xml:space="preserve"> </w:t>
            </w:r>
            <w:r>
              <w:rPr>
                <w:bCs/>
                <w:b/>
              </w:rPr>
              <w:t xml:space="preserve">paramedic</w:t>
            </w:r>
            <w:r>
              <w:t xml:space="preserve"> </w:t>
            </w:r>
            <w:r>
              <w:t xml:space="preserve">personnel. Includes cardiac monitoring, IV therapy, and medication administration.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Ambulance Transport within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  <w:bCs/>
                <w:b/>
              </w:rPr>
              <w:t xml:space="preserve">Thailand Bangkok</w:t>
            </w:r>
            <w:r>
              <w:br/>
            </w:r>
            <w:r>
              <w:t xml:space="preserve">Transportation from incident site to Bumrungrad International Hospital. Distance: 12km. Includes toll fees within</w:t>
            </w:r>
            <w:r>
              <w:t xml:space="preserve"> </w:t>
            </w:r>
            <w:r>
              <w:rPr>
                <w:bCs/>
                <w:b/>
              </w:rPr>
              <w:t xml:space="preserve">Thailand Bangkok</w:t>
            </w:r>
            <w:r>
              <w:t xml:space="preserve"> </w:t>
            </w:r>
            <w:r>
              <w:t xml:space="preserve">expressways.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Oxygen Therapy &amp; Medical Equipment</w:t>
            </w:r>
            <w:r>
              <w:br/>
            </w:r>
            <w:r>
              <w:t xml:space="preserve">Usage of portable oxygen concentrator and suction devices operated by the</w:t>
            </w:r>
            <w:r>
              <w:t xml:space="preserve"> </w:t>
            </w:r>
            <w:r>
              <w:rPr>
                <w:bCs/>
                <w:b/>
              </w:rPr>
              <w:t xml:space="preserve">paramedic</w:t>
            </w:r>
            <w:r>
              <w:t xml:space="preserve"> </w:t>
            </w:r>
            <w:r>
              <w:t xml:space="preserve">team during transit.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Documentation &amp; Reporting</w:t>
            </w:r>
            <w:r>
              <w:br/>
            </w:r>
            <w:r>
              <w:t xml:space="preserve">Comprehensive patient care report (PCR) generated by the attending</w:t>
            </w:r>
            <w:r>
              <w:t xml:space="preserve"> </w:t>
            </w:r>
            <w:r>
              <w:rPr>
                <w:bCs/>
                <w:b/>
              </w:rPr>
              <w:t xml:space="preserve">paramedic</w:t>
            </w:r>
            <w:r>
              <w:t xml:space="preserve"> </w:t>
            </w:r>
            <w:r>
              <w:t xml:space="preserve">for hospital handover and insurance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12,000.00 THB</w:t>
      </w:r>
    </w:p>
    <w:p>
      <w:pPr>
        <w:pStyle w:val="BodyText"/>
      </w:pPr>
      <w:r>
        <w:t xml:space="preserve">VAT (7%):</w:t>
      </w:r>
      <w:r>
        <w:t xml:space="preserve"> </w:t>
      </w:r>
      <w:r>
        <w:t xml:space="preserve">840.00 THB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12,840.00 THB</w:t>
      </w:r>
    </w:p>
    <w:bookmarkStart w:id="24" w:name="X8195c140b6584497a616275b1281709d471dc32"/>
    <w:p>
      <w:pPr>
        <w:pStyle w:val="Heading4"/>
      </w:pPr>
      <w:r>
        <w:t xml:space="preserve">Terms and Conditions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will incur a penalty of 1.5% per month.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Service Scope: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specific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rendered on the date specified. Any additional medical supplies or extended transport times outside the standard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zone will be billed separately.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Licensing:</w:t>
      </w:r>
      <w:r>
        <w:t xml:space="preserve"> </w:t>
      </w:r>
      <w:r>
        <w:t xml:space="preserve">All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staff employed by Capital City Emergency Medical Services are fully licensed and certified by the Ministry of Public Health of Thailand.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Insurance:</w:t>
      </w:r>
      <w:r>
        <w:t xml:space="preserve"> </w:t>
      </w:r>
      <w:r>
        <w:t xml:space="preserve">If this service was covered by insurance, please submit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along with the medical report to your provider. We accept direct payments from major international insurance companies operating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reported within 14 days of receipt. Please contact our billing department with your invoice number.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Privacy:</w:t>
      </w:r>
      <w:r>
        <w:t xml:space="preserve"> </w:t>
      </w:r>
      <w:r>
        <w:t xml:space="preserve">Patient information is handled in strict accordance with Thai medical privacy laws.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contains minimal personal data necessary for billing.</w:t>
      </w:r>
    </w:p>
    <w:p>
      <w:pPr>
        <w:pStyle w:val="BodyText"/>
      </w:pPr>
      <w:r>
        <w:t xml:space="preserve">7.</w:t>
      </w:r>
      <w:r>
        <w:t xml:space="preserve"> </w:t>
      </w:r>
      <w:r>
        <w:rPr>
          <w:bCs/>
          <w:b/>
        </w:rPr>
        <w:t xml:space="preserve">Bank Transfer Details:</w:t>
      </w:r>
      <w:r>
        <w:br/>
      </w:r>
      <w:r>
        <w:t xml:space="preserve">Bank Name: Bangkok Bank</w:t>
      </w:r>
      <w:r>
        <w:br/>
      </w:r>
      <w:r>
        <w:t xml:space="preserve">Account Name: Capital City Emergency Medical Services Co., Ltd.</w:t>
      </w:r>
      <w:r>
        <w:br/>
      </w:r>
      <w:r>
        <w:t xml:space="preserve">Account Number: 123-4-56789-0</w:t>
      </w:r>
      <w:r>
        <w:br/>
      </w:r>
      <w:r>
        <w:t xml:space="preserve">SWIFT Code: BKKBTHBK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Somchai Jirapong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Capital City Emergency Medical Services | Providing top-tier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care across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since 2010.</w:t>
      </w:r>
    </w:p>
    <w:p>
      <w:pPr>
        <w:pStyle w:val="BodyText"/>
      </w:pP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 Invoice - Thailand Bangkok</dc:title>
  <dc:creator/>
  <dc:language>en</dc:language>
  <cp:keywords/>
  <dcterms:created xsi:type="dcterms:W3CDTF">2026-10-10T01:56:30Z</dcterms:created>
  <dcterms:modified xsi:type="dcterms:W3CDTF">2026-10-10T01:56:30Z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