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Paramedic</w:t>
      </w:r>
      <w:r>
        <w:t xml:space="preserve"> </w:t>
      </w:r>
      <w:r>
        <w:t xml:space="preserve">Service</w:t>
      </w:r>
      <w:r>
        <w:t xml:space="preserve"> </w:t>
      </w:r>
      <w:r>
        <w:t xml:space="preserve">Invoice</w:t>
      </w:r>
      <w:r>
        <w:t xml:space="preserve"> </w:t>
      </w:r>
      <w:r>
        <w:t xml:space="preserve">-</w:t>
      </w:r>
      <w:r>
        <w:t xml:space="preserve"> </w:t>
      </w:r>
      <w:r>
        <w:t xml:space="preserve">New</w:t>
      </w:r>
      <w:r>
        <w:t xml:space="preserve"> </w:t>
      </w:r>
      <w:r>
        <w:t xml:space="preserve">York</w:t>
      </w:r>
      <w:r>
        <w:t xml:space="preserve"> </w:t>
      </w:r>
      <w:r>
        <w:t xml:space="preserve">City</w:t>
      </w:r>
    </w:p>
    <w:bookmarkStart w:id="20" w:name="nyc-emergency-medical-services"/>
    <w:p>
      <w:pPr>
        <w:pStyle w:val="Heading2"/>
      </w:pPr>
      <w:r>
        <w:t xml:space="preserve">NYC Emergency Medical Services</w:t>
      </w:r>
    </w:p>
    <w:p>
      <w:pPr>
        <w:pStyle w:val="FirstParagraph"/>
      </w:pPr>
      <w:r>
        <w:t xml:space="preserve">123 Health Avenue</w:t>
      </w:r>
      <w:r>
        <w:br/>
      </w:r>
      <w:r>
        <w:t xml:space="preserve">New York, NY 10001</w:t>
      </w:r>
      <w:r>
        <w:br/>
      </w:r>
      <w:r>
        <w:t xml:space="preserve">United States</w:t>
      </w:r>
      <w:r>
        <w:br/>
      </w:r>
      <w:r>
        <w:t xml:space="preserve">Phone: (212) 555-1234</w:t>
      </w:r>
      <w:r>
        <w:br/>
      </w:r>
      <w:r>
        <w:t xml:space="preserve">Email: billing@nycems.com</w:t>
      </w:r>
    </w:p>
    <w:bookmarkEnd w:id="20"/>
    <w:p>
      <w:pPr>
        <w:pStyle w:val="BodyText"/>
      </w:pPr>
      <w:r>
        <w:t xml:space="preserve">INVOICE</w:t>
      </w:r>
    </w:p>
    <w:p>
      <w:pPr>
        <w:pStyle w:val="BodyText"/>
      </w:pPr>
      <w:r>
        <w:rPr>
          <w:bCs/>
          <w:b/>
        </w:rPr>
        <w:t xml:space="preserve">Invoice Number:</w:t>
      </w:r>
      <w:r>
        <w:t xml:space="preserve"> </w:t>
      </w:r>
      <w:r>
        <w:t xml:space="preserve">INV-2023-10-001</w:t>
      </w:r>
      <w:r>
        <w:br/>
      </w:r>
      <w:r>
        <w:rPr>
          <w:bCs/>
          <w:b/>
        </w:rPr>
        <w:t xml:space="preserve">Date Issued:</w:t>
      </w:r>
      <w:r>
        <w:t xml:space="preserve"> </w:t>
      </w:r>
      <w:r>
        <w:t xml:space="preserve">October 15, 2023</w:t>
      </w:r>
      <w:r>
        <w:br/>
      </w:r>
      <w:r>
        <w:rPr>
          <w:bCs/>
          <w:b/>
        </w:rPr>
        <w:t xml:space="preserve">Due Date:</w:t>
      </w:r>
      <w:r>
        <w:t xml:space="preserve"> </w:t>
      </w:r>
      <w:r>
        <w:t xml:space="preserve">November 15, 2023</w:t>
      </w:r>
    </w:p>
    <w:bookmarkStart w:id="21" w:name="billed-to"/>
    <w:p>
      <w:pPr>
        <w:pStyle w:val="Heading3"/>
      </w:pPr>
      <w:r>
        <w:t xml:space="preserve">Billed To:</w:t>
      </w:r>
    </w:p>
    <w:p>
      <w:pPr>
        <w:pStyle w:val="FirstParagraph"/>
      </w:pPr>
      <w:r>
        <w:t xml:space="preserve">John Doe</w:t>
      </w:r>
      <w:r>
        <w:br/>
      </w:r>
      <w:r>
        <w:t xml:space="preserve">456 Patient Street</w:t>
      </w:r>
      <w:r>
        <w:br/>
      </w:r>
      <w:r>
        <w:t xml:space="preserve">New York, NY 10002</w:t>
      </w:r>
      <w:r>
        <w:br/>
      </w:r>
      <w:r>
        <w:t xml:space="preserve">United States</w:t>
      </w:r>
      <w:r>
        <w:br/>
      </w:r>
      <w:r>
        <w:t xml:space="preserve">Phone: (212) 555-5678</w:t>
      </w:r>
      <w:r>
        <w:br/>
      </w:r>
      <w:r>
        <w:t xml:space="preserve">Email: john.doe@example.com</w:t>
      </w:r>
    </w:p>
    <w:bookmarkEnd w:id="21"/>
    <w:bookmarkStart w:id="22" w:name="service-description"/>
    <w:p>
      <w:pPr>
        <w:pStyle w:val="Heading3"/>
      </w:pPr>
      <w:r>
        <w:t xml:space="preserve">Service Description</w:t>
      </w:r>
    </w:p>
    <w:p>
      <w:pPr>
        <w:pStyle w:val="FirstParagraph"/>
      </w:pPr>
      <w:r>
        <w:t xml:space="preserve">This invoice pertains to the emergency medical services provided by a certified Paramedic in accordance with the regulations and standards set forth by the New York City Department of Health and Mental Hygiene. The services were rendered on October 10, 2023, at the location specified below.</w:t>
      </w:r>
    </w:p>
    <w:bookmarkEnd w:id="22"/>
    <w:bookmarkStart w:id="23" w:name="service-details"/>
    <w:p>
      <w:pPr>
        <w:pStyle w:val="Heading3"/>
      </w:pPr>
      <w:r>
        <w:t xml:space="preserve">Service Details</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 Price</w:t>
            </w:r>
          </w:p>
        </w:tc>
        <w:tc>
          <w:tcPr/>
          <w:p>
            <w:pPr>
              <w:pStyle w:val="Compact"/>
              <w:jc w:val="left"/>
            </w:pPr>
            <w:r>
              <w:t xml:space="preserve">Total</w:t>
            </w:r>
          </w:p>
        </w:tc>
      </w:tr>
      <w:tr>
        <w:tc>
          <w:tcPr/>
          <w:p>
            <w:pPr>
              <w:pStyle w:val="Compact"/>
              <w:jc w:val="left"/>
            </w:pPr>
            <w:r>
              <w:t xml:space="preserve">Emergency Response by Paramedic</w:t>
            </w:r>
          </w:p>
        </w:tc>
        <w:tc>
          <w:tcPr/>
          <w:p>
            <w:pPr>
              <w:pStyle w:val="Compact"/>
              <w:jc w:val="left"/>
            </w:pPr>
            <w:r>
              <w:t xml:space="preserve">1</w:t>
            </w:r>
          </w:p>
        </w:tc>
        <w:tc>
          <w:tcPr/>
          <w:p>
            <w:pPr>
              <w:pStyle w:val="Compact"/>
              <w:jc w:val="left"/>
            </w:pPr>
            <w:r>
              <w:t xml:space="preserve">$250.00</w:t>
            </w:r>
          </w:p>
        </w:tc>
        <w:tc>
          <w:tcPr/>
          <w:p>
            <w:pPr>
              <w:pStyle w:val="Compact"/>
              <w:jc w:val="left"/>
            </w:pPr>
            <w:r>
              <w:t xml:space="preserve">$250.00</w:t>
            </w:r>
          </w:p>
        </w:tc>
      </w:tr>
      <w:tr>
        <w:tc>
          <w:tcPr/>
          <w:p>
            <w:pPr>
              <w:pStyle w:val="Compact"/>
              <w:jc w:val="left"/>
            </w:pPr>
            <w:r>
              <w:t xml:space="preserve">On-Scene Assessment and Treatment</w:t>
            </w:r>
          </w:p>
        </w:tc>
        <w:tc>
          <w:tcPr/>
          <w:p>
            <w:pPr>
              <w:pStyle w:val="Compact"/>
              <w:jc w:val="left"/>
            </w:pPr>
            <w:r>
              <w:t xml:space="preserve">1</w:t>
            </w:r>
          </w:p>
        </w:tc>
        <w:tc>
          <w:tcPr/>
          <w:p>
            <w:pPr>
              <w:pStyle w:val="Compact"/>
              <w:jc w:val="left"/>
            </w:pPr>
            <w:r>
              <w:t xml:space="preserve">$150.00</w:t>
            </w:r>
          </w:p>
        </w:tc>
        <w:tc>
          <w:tcPr/>
          <w:p>
            <w:pPr>
              <w:pStyle w:val="Compact"/>
              <w:jc w:val="left"/>
            </w:pPr>
            <w:r>
              <w:t xml:space="preserve">$150.00</w:t>
            </w:r>
          </w:p>
        </w:tc>
      </w:tr>
      <w:tr>
        <w:tc>
          <w:tcPr/>
          <w:p>
            <w:pPr>
              <w:pStyle w:val="Compact"/>
              <w:jc w:val="left"/>
            </w:pPr>
            <w:r>
              <w:t xml:space="preserve">Advanced Life Support (ALS) Procedures</w:t>
            </w:r>
          </w:p>
        </w:tc>
        <w:tc>
          <w:tcPr/>
          <w:p>
            <w:pPr>
              <w:pStyle w:val="Compact"/>
              <w:jc w:val="left"/>
            </w:pPr>
            <w:r>
              <w:t xml:space="preserve">1</w:t>
            </w:r>
          </w:p>
        </w:tc>
        <w:tc>
          <w:tcPr/>
          <w:p>
            <w:pPr>
              <w:pStyle w:val="Compact"/>
              <w:jc w:val="left"/>
            </w:pPr>
            <w:r>
              <w:t xml:space="preserve">$300.00</w:t>
            </w:r>
          </w:p>
        </w:tc>
        <w:tc>
          <w:tcPr/>
          <w:p>
            <w:pPr>
              <w:pStyle w:val="Compact"/>
              <w:jc w:val="left"/>
            </w:pPr>
            <w:r>
              <w:t xml:space="preserve">$300.00</w:t>
            </w:r>
          </w:p>
        </w:tc>
      </w:tr>
      <w:tr>
        <w:tc>
          <w:tcPr/>
          <w:p>
            <w:pPr>
              <w:pStyle w:val="Compact"/>
              <w:jc w:val="left"/>
            </w:pPr>
            <w:r>
              <w:t xml:space="preserve">Transportation to Hospital</w:t>
            </w:r>
          </w:p>
        </w:tc>
        <w:tc>
          <w:tcPr/>
          <w:p>
            <w:pPr>
              <w:pStyle w:val="Compact"/>
              <w:jc w:val="left"/>
            </w:pPr>
            <w:r>
              <w:t xml:space="preserve">1</w:t>
            </w:r>
          </w:p>
        </w:tc>
        <w:tc>
          <w:tcPr/>
          <w:p>
            <w:pPr>
              <w:pStyle w:val="Compact"/>
              <w:jc w:val="left"/>
            </w:pPr>
            <w:r>
              <w:t xml:space="preserve">$400.00</w:t>
            </w:r>
          </w:p>
        </w:tc>
        <w:tc>
          <w:tcPr/>
          <w:p>
            <w:pPr>
              <w:pStyle w:val="Compact"/>
              <w:jc w:val="left"/>
            </w:pPr>
            <w:r>
              <w:t xml:space="preserve">$400.00</w:t>
            </w:r>
          </w:p>
        </w:tc>
      </w:tr>
      <w:tr>
        <w:tc>
          <w:tcPr/>
          <w:p>
            <w:pPr>
              <w:pStyle w:val="Compact"/>
              <w:jc w:val="left"/>
            </w:pPr>
            <w:r>
              <w:t xml:space="preserve">Medical Supplies and Equipment Used</w:t>
            </w:r>
          </w:p>
        </w:tc>
        <w:tc>
          <w:tcPr/>
          <w:p>
            <w:pPr>
              <w:pStyle w:val="Compact"/>
              <w:jc w:val="left"/>
            </w:pPr>
            <w:r>
              <w:t xml:space="preserve">1</w:t>
            </w:r>
          </w:p>
        </w:tc>
        <w:tc>
          <w:tcPr/>
          <w:p>
            <w:pPr>
              <w:pStyle w:val="Compact"/>
              <w:jc w:val="left"/>
            </w:pPr>
            <w:r>
              <w:t xml:space="preserve">$75.00</w:t>
            </w:r>
          </w:p>
        </w:tc>
        <w:tc>
          <w:tcPr/>
          <w:p>
            <w:pPr>
              <w:pStyle w:val="Compact"/>
              <w:jc w:val="left"/>
            </w:pPr>
            <w:r>
              <w:t xml:space="preserve">$75.00</w:t>
            </w:r>
          </w:p>
        </w:tc>
      </w:tr>
      <w:tr>
        <w:tc>
          <w:tcPr/>
          <w:p>
            <w:pPr>
              <w:pStyle w:val="Compact"/>
              <w:jc w:val="left"/>
            </w:pPr>
            <w:r>
              <w:t xml:space="preserve">Documentation and Reporting</w:t>
            </w:r>
          </w:p>
        </w:tc>
        <w:tc>
          <w:tcPr/>
          <w:p>
            <w:pPr>
              <w:pStyle w:val="Compact"/>
              <w:jc w:val="left"/>
            </w:pPr>
            <w:r>
              <w:t xml:space="preserve">1</w:t>
            </w:r>
          </w:p>
        </w:tc>
        <w:tc>
          <w:tcPr/>
          <w:p>
            <w:pPr>
              <w:pStyle w:val="Compact"/>
              <w:jc w:val="left"/>
            </w:pPr>
            <w:r>
              <w:t xml:space="preserve">$50.00</w:t>
            </w:r>
          </w:p>
        </w:tc>
        <w:tc>
          <w:tcPr/>
          <w:p>
            <w:pPr>
              <w:pStyle w:val="Compact"/>
              <w:jc w:val="left"/>
            </w:pPr>
            <w:r>
              <w:t xml:space="preserve">$50.00</w:t>
            </w:r>
          </w:p>
        </w:tc>
      </w:tr>
    </w:tbl>
    <w:p>
      <w:pPr>
        <w:pStyle w:val="BodyText"/>
      </w:pPr>
      <w:r>
        <w:rPr>
          <w:bCs/>
          <w:b/>
        </w:rPr>
        <w:t xml:space="preserve">Subtotal:</w:t>
      </w:r>
      <w:r>
        <w:t xml:space="preserve"> </w:t>
      </w:r>
      <w:r>
        <w:t xml:space="preserve">$1,225.00</w:t>
      </w:r>
      <w:r>
        <w:br/>
      </w:r>
      <w:r>
        <w:rPr>
          <w:bCs/>
          <w:b/>
        </w:rPr>
        <w:t xml:space="preserve">Tax (8.875%):</w:t>
      </w:r>
      <w:r>
        <w:t xml:space="preserve"> </w:t>
      </w:r>
      <w:r>
        <w:t xml:space="preserve">$108.72</w:t>
      </w:r>
      <w:r>
        <w:br/>
      </w:r>
      <w:r>
        <w:rPr>
          <w:bCs/>
          <w:b/>
        </w:rPr>
        <w:t xml:space="preserve">Total Amount Due:</w:t>
      </w:r>
      <w:r>
        <w:t xml:space="preserve"> </w:t>
      </w:r>
      <w:r>
        <w:t xml:space="preserve">$1,333.72</w:t>
      </w:r>
    </w:p>
    <w:bookmarkEnd w:id="23"/>
    <w:bookmarkStart w:id="24" w:name="payment-instructions"/>
    <w:p>
      <w:pPr>
        <w:pStyle w:val="Heading3"/>
      </w:pPr>
      <w:r>
        <w:t xml:space="preserve">Payment Instructions</w:t>
      </w:r>
    </w:p>
    <w:p>
      <w:pPr>
        <w:pStyle w:val="FirstParagraph"/>
      </w:pPr>
      <w:r>
        <w:t xml:space="preserve">Please make payment within 30 days of the invoice date. Payments can be made via check, bank transfer, or credit card. Please include the invoice number on all payments.</w:t>
      </w:r>
    </w:p>
    <w:p>
      <w:pPr>
        <w:pStyle w:val="BodyText"/>
      </w:pPr>
      <w:r>
        <w:rPr>
          <w:bCs/>
          <w:b/>
        </w:rPr>
        <w:t xml:space="preserve">Bank Transfer Details:</w:t>
      </w:r>
      <w:r>
        <w:br/>
      </w:r>
      <w:r>
        <w:t xml:space="preserve">Bank Name: NYC Health Bank</w:t>
      </w:r>
      <w:r>
        <w:br/>
      </w:r>
      <w:r>
        <w:t xml:space="preserve">Account Name: NYC Emergency Medical Services</w:t>
      </w:r>
      <w:r>
        <w:br/>
      </w:r>
      <w:r>
        <w:t xml:space="preserve">Account Number: 123456789</w:t>
      </w:r>
      <w:r>
        <w:br/>
      </w:r>
      <w:r>
        <w:t xml:space="preserve">Routing Number: 987654321</w:t>
      </w:r>
    </w:p>
    <w:bookmarkEnd w:id="24"/>
    <w:bookmarkStart w:id="25" w:name="terms-and-conditions"/>
    <w:p>
      <w:pPr>
        <w:pStyle w:val="Heading3"/>
      </w:pPr>
      <w:r>
        <w:t xml:space="preserve">Terms and Conditions</w:t>
      </w:r>
    </w:p>
    <w:p>
      <w:pPr>
        <w:pStyle w:val="FirstParagraph"/>
      </w:pPr>
      <w:r>
        <w:t xml:space="preserve">1. All services provided are subject to the terms and conditions outlined in the service agreement between NYC Emergency Medical Services and the client.</w:t>
      </w:r>
      <w:r>
        <w:br/>
      </w:r>
      <w:r>
        <w:t xml:space="preserve">2. Late payments may incur a penalty of 1.5% per month on the outstanding balance.</w:t>
      </w:r>
      <w:r>
        <w:br/>
      </w:r>
      <w:r>
        <w:t xml:space="preserve">3. Any disputes regarding this invoice must be raised within 15 days of the invoice date.</w:t>
      </w:r>
      <w:r>
        <w:br/>
      </w:r>
      <w:r>
        <w:t xml:space="preserve">4. This invoice is issued in accordance with the laws and regulations of the State of New York and the United States.</w:t>
      </w:r>
    </w:p>
    <w:bookmarkEnd w:id="25"/>
    <w:bookmarkStart w:id="26" w:name="additional-information"/>
    <w:p>
      <w:pPr>
        <w:pStyle w:val="Heading3"/>
      </w:pPr>
      <w:r>
        <w:t xml:space="preserve">Additional Information</w:t>
      </w:r>
    </w:p>
    <w:p>
      <w:pPr>
        <w:pStyle w:val="FirstParagraph"/>
      </w:pPr>
      <w:r>
        <w:t xml:space="preserve">This invoice reflects the comprehensive care provided by our highly trained Paramedic team, ensuring the highest standards of emergency medical response in New York City. Our services are designed to meet the rigorous demands of urban emergency care, adhering to all local, state, and federal guidelines.</w:t>
      </w:r>
    </w:p>
    <w:p>
      <w:pPr>
        <w:pStyle w:val="BodyText"/>
      </w:pPr>
      <w:r>
        <w:t xml:space="preserve">For any questions or concerns regarding this invoice, please contact our billing department at (212) 555-1234 or email us at billing@nycems.com.</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Paramedic Service Invoice - New York City</dc:title>
  <dc:creator/>
  <dc:language>en</dc:language>
  <cp:keywords/>
  <dcterms:created xsi:type="dcterms:W3CDTF">2026-10-10T08:14:24Z</dcterms:created>
  <dcterms:modified xsi:type="dcterms:W3CDTF">2026-10-10T08:14:24Z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