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Petroleum</w:t>
      </w:r>
      <w:r>
        <w:t xml:space="preserve"> </w:t>
      </w:r>
      <w:r>
        <w:t xml:space="preserve">Engineering</w:t>
      </w:r>
      <w:r>
        <w:t xml:space="preserve"> </w:t>
      </w:r>
      <w:r>
        <w:t xml:space="preserve">Services</w:t>
      </w:r>
    </w:p>
    <w:bookmarkStart w:id="20" w:name="helmand-basin-energy-solutions"/>
    <w:p>
      <w:pPr>
        <w:pStyle w:val="Heading1"/>
      </w:pPr>
      <w:r>
        <w:t xml:space="preserve">Helmand Basin Energy Solutions</w:t>
      </w:r>
    </w:p>
    <w:p>
      <w:pPr>
        <w:pStyle w:val="FirstParagraph"/>
      </w:pPr>
      <w:r>
        <w:rPr>
          <w:bCs/>
          <w:b/>
        </w:rPr>
        <w:t xml:space="preserve">Specialized Petroleum Engineering Consultancy</w:t>
      </w:r>
    </w:p>
    <w:p>
      <w:pPr>
        <w:pStyle w:val="BodyText"/>
      </w:pPr>
      <w:r>
        <w:t xml:space="preserve">Office 402, Techno City Tower</w:t>
      </w:r>
    </w:p>
    <w:p>
      <w:pPr>
        <w:pStyle w:val="BodyText"/>
      </w:pPr>
      <w:r>
        <w:t xml:space="preserve">Shahr-e-Naw District, Kabul, Afghanistan</w:t>
      </w:r>
    </w:p>
    <w:p>
      <w:pPr>
        <w:pStyle w:val="BodyText"/>
      </w:pPr>
      <w:r>
        <w:t xml:space="preserve">Tel: +93 (0) 70 123 4567</w:t>
      </w:r>
    </w:p>
    <w:p>
      <w:pPr>
        <w:pStyle w:val="BodyText"/>
      </w:pPr>
      <w:r>
        <w:t xml:space="preserve">Email: billing@helmandbasin.af</w:t>
      </w:r>
    </w:p>
    <w:bookmarkEnd w:id="20"/>
    <w:bookmarkStart w:id="21" w:name="invoice"/>
    <w:p>
      <w:pPr>
        <w:pStyle w:val="Heading2"/>
      </w:pPr>
      <w:r>
        <w:t xml:space="preserve">INVOICE</w:t>
      </w:r>
    </w:p>
    <w:p>
      <w:pPr>
        <w:pStyle w:val="FirstParagraph"/>
      </w:pPr>
      <w:r>
        <w:t xml:space="preserve">Invoice #: HBES-2023-089</w:t>
      </w:r>
    </w:p>
    <w:p>
      <w:pPr>
        <w:pStyle w:val="BodyText"/>
      </w:pPr>
      <w:r>
        <w:t xml:space="preserve">Date: October 24, 2023</w:t>
      </w:r>
    </w:p>
    <w:p>
      <w:pPr>
        <w:pStyle w:val="BodyText"/>
      </w:pPr>
      <w:r>
        <w:t xml:space="preserve">Due Date: November 24, 2023</w:t>
      </w:r>
    </w:p>
    <w:p>
      <w:pPr>
        <w:pStyle w:val="BodyText"/>
      </w:pPr>
      <w:r>
        <w:t xml:space="preserve">Project: Sar-e-Pul Exploration Phase II</w:t>
      </w:r>
    </w:p>
    <w:bookmarkEnd w:id="21"/>
    <w:bookmarkStart w:id="22" w:name="bill-to"/>
    <w:p>
      <w:pPr>
        <w:pStyle w:val="Heading3"/>
      </w:pPr>
      <w:r>
        <w:t xml:space="preserve">Bill To:</w:t>
      </w:r>
    </w:p>
    <w:p>
      <w:pPr>
        <w:pStyle w:val="FirstParagraph"/>
      </w:pPr>
      <w:r>
        <w:rPr>
          <w:bCs/>
          <w:b/>
        </w:rPr>
        <w:t xml:space="preserve">Afghan National Oil &amp; Gas Corporation (ANOGC)</w:t>
      </w:r>
    </w:p>
    <w:p>
      <w:pPr>
        <w:pStyle w:val="BodyText"/>
      </w:pPr>
      <w:r>
        <w:t xml:space="preserve">Attn: Procurement Department</w:t>
      </w:r>
    </w:p>
    <w:p>
      <w:pPr>
        <w:pStyle w:val="BodyText"/>
      </w:pPr>
      <w:r>
        <w:t xml:space="preserve">Ministry of Energy and Water Complex</w:t>
      </w:r>
    </w:p>
    <w:p>
      <w:pPr>
        <w:pStyle w:val="BodyText"/>
      </w:pPr>
      <w:r>
        <w:t xml:space="preserve">Deh Mazang, Kabul, Afghanistan</w:t>
      </w:r>
    </w:p>
    <w:p>
      <w:pPr>
        <w:pStyle w:val="BodyText"/>
      </w:pPr>
      <w:r>
        <w:t xml:space="preserve">Contact: Mr. Rahim Ahmadi</w:t>
      </w:r>
    </w:p>
    <w:bookmarkEnd w:id="22"/>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Quantity / Hours</w:t>
            </w:r>
          </w:p>
        </w:tc>
        <w:tc>
          <w:tcPr/>
          <w:p>
            <w:pPr>
              <w:pStyle w:val="Compact"/>
              <w:jc w:val="left"/>
            </w:pPr>
            <w:r>
              <w:t xml:space="preserve">Unit Rate (USD)</w:t>
            </w:r>
          </w:p>
        </w:tc>
        <w:tc>
          <w:tcPr/>
          <w:p>
            <w:pPr>
              <w:pStyle w:val="Compact"/>
              <w:jc w:val="left"/>
            </w:pPr>
            <w:r>
              <w:t xml:space="preserve">Total (USD)</w:t>
            </w:r>
          </w:p>
        </w:tc>
      </w:tr>
      <w:tr>
        <w:tc>
          <w:tcPr/>
          <w:p>
            <w:pPr>
              <w:pStyle w:val="Compact"/>
              <w:jc w:val="left"/>
            </w:pPr>
            <w:r>
              <w:t xml:space="preserve">1</w:t>
            </w:r>
          </w:p>
        </w:tc>
        <w:tc>
          <w:tcPr/>
          <w:p>
            <w:pPr>
              <w:pStyle w:val="Compact"/>
              <w:jc w:val="left"/>
            </w:pPr>
            <w:r>
              <w:rPr>
                <w:bCs/>
                <w:b/>
              </w:rPr>
              <w:t xml:space="preserve">Reservoir Characterization &amp; Modeling</w:t>
            </w:r>
            <w:r>
              <w:br/>
            </w:r>
            <w:r>
              <w:t xml:space="preserve">Comprehensive analysis of subsurface data for the Sar-e-Pul block. This service includes the interpretation of seismic data, well logs, and core samples to build a static geological model. The Petroleum Engineer utilized advanced simulation software to estimate Original Oil In Place (OOIP) and predict reservoir behavior under various depletion scenarios specific to the Afghan geological context.</w:t>
            </w:r>
          </w:p>
        </w:tc>
        <w:tc>
          <w:tcPr/>
          <w:p>
            <w:pPr>
              <w:pStyle w:val="Compact"/>
              <w:jc w:val="left"/>
            </w:pPr>
            <w:r>
              <w:t xml:space="preserve">1</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2</w:t>
            </w:r>
          </w:p>
        </w:tc>
        <w:tc>
          <w:tcPr/>
          <w:p>
            <w:pPr>
              <w:pStyle w:val="Compact"/>
              <w:jc w:val="left"/>
            </w:pPr>
            <w:r>
              <w:rPr>
                <w:bCs/>
                <w:b/>
              </w:rPr>
              <w:t xml:space="preserve">Drilling Optimization Strategy</w:t>
            </w:r>
            <w:r>
              <w:br/>
            </w:r>
            <w:r>
              <w:t xml:space="preserve">Development of a technical drilling plan to mitigate high-pressure zones identified in the Kabul Basin. The Petroleum Engineer conducted a risk assessment regarding borehole stability and provided recommendations for mud weight programs and casing designs. This ensures operational safety and cost-efficiency during the upcoming drilling campaign in Afghanistan.</w:t>
            </w:r>
          </w:p>
        </w:tc>
        <w:tc>
          <w:tcPr/>
          <w:p>
            <w:pPr>
              <w:pStyle w:val="Compact"/>
              <w:jc w:val="left"/>
            </w:pPr>
            <w:r>
              <w:t xml:space="preserve">40</w:t>
            </w:r>
          </w:p>
        </w:tc>
        <w:tc>
          <w:tcPr/>
          <w:p>
            <w:pPr>
              <w:pStyle w:val="Compact"/>
              <w:jc w:val="left"/>
            </w:pPr>
            <w:r>
              <w:t xml:space="preserve">250.00</w:t>
            </w:r>
          </w:p>
        </w:tc>
        <w:tc>
          <w:tcPr/>
          <w:p>
            <w:pPr>
              <w:pStyle w:val="Compact"/>
              <w:jc w:val="left"/>
            </w:pPr>
            <w:r>
              <w:t xml:space="preserve">10,000.00</w:t>
            </w:r>
          </w:p>
        </w:tc>
      </w:tr>
      <w:tr>
        <w:tc>
          <w:tcPr/>
          <w:p>
            <w:pPr>
              <w:pStyle w:val="Compact"/>
              <w:jc w:val="left"/>
            </w:pPr>
            <w:r>
              <w:t xml:space="preserve">3</w:t>
            </w:r>
          </w:p>
        </w:tc>
        <w:tc>
          <w:tcPr/>
          <w:p>
            <w:pPr>
              <w:pStyle w:val="Compact"/>
              <w:jc w:val="left"/>
            </w:pPr>
            <w:r>
              <w:rPr>
                <w:bCs/>
                <w:b/>
              </w:rPr>
              <w:t xml:space="preserve">Production Engineering Analysis</w:t>
            </w:r>
            <w:r>
              <w:br/>
            </w:r>
            <w:r>
              <w:t xml:space="preserve">Evaluation of existing well performance data to identify artificial lift requirements. The Petroleum Engineer performed nodal analysis to determine the optimal pump settings for maximizing recovery rates while minimizing energy consumption. This report is critical for the operational phase of the field development in Kabul.</w:t>
            </w:r>
          </w:p>
        </w:tc>
        <w:tc>
          <w:tcPr/>
          <w:p>
            <w:pPr>
              <w:pStyle w:val="Compact"/>
              <w:jc w:val="left"/>
            </w:pPr>
            <w:r>
              <w:t xml:space="preserve">25</w:t>
            </w:r>
          </w:p>
        </w:tc>
        <w:tc>
          <w:tcPr/>
          <w:p>
            <w:pPr>
              <w:pStyle w:val="Compact"/>
              <w:jc w:val="left"/>
            </w:pPr>
            <w:r>
              <w:t xml:space="preserve">250.00</w:t>
            </w:r>
          </w:p>
        </w:tc>
        <w:tc>
          <w:tcPr/>
          <w:p>
            <w:pPr>
              <w:pStyle w:val="Compact"/>
              <w:jc w:val="left"/>
            </w:pPr>
            <w:r>
              <w:t xml:space="preserve">6,250.00</w:t>
            </w:r>
          </w:p>
        </w:tc>
      </w:tr>
      <w:tr>
        <w:tc>
          <w:tcPr/>
          <w:p>
            <w:pPr>
              <w:pStyle w:val="Compact"/>
              <w:jc w:val="left"/>
            </w:pPr>
            <w:r>
              <w:t xml:space="preserve">4</w:t>
            </w:r>
          </w:p>
        </w:tc>
        <w:tc>
          <w:tcPr/>
          <w:p>
            <w:pPr>
              <w:pStyle w:val="Compact"/>
              <w:jc w:val="left"/>
            </w:pPr>
            <w:r>
              <w:rPr>
                <w:bCs/>
                <w:b/>
              </w:rPr>
              <w:t xml:space="preserve">Technical Reporting &amp; Regulatory Compliance</w:t>
            </w:r>
            <w:r>
              <w:br/>
            </w:r>
            <w:r>
              <w:t xml:space="preserve">Preparation of detailed engineering reports compliant with international standards and local Afghan regulations. This includes environmental impact assessments related to petroleum extraction and safety protocols for field personnel operating in the region.</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bl>
    <w:p>
      <w:pPr>
        <w:pStyle w:val="BodyText"/>
      </w:pPr>
      <w:r>
        <w:t xml:space="preserve">Subtotal:</w:t>
      </w:r>
      <w:r>
        <w:t xml:space="preserve"> </w:t>
      </w:r>
      <w:r>
        <w:t xml:space="preserve">$32,250.00</w:t>
      </w:r>
    </w:p>
    <w:p>
      <w:pPr>
        <w:pStyle w:val="BodyText"/>
      </w:pPr>
      <w:r>
        <w:t xml:space="preserve">Tax (0% - Exempt):</w:t>
      </w:r>
      <w:r>
        <w:t xml:space="preserve"> </w:t>
      </w:r>
      <w:r>
        <w:t xml:space="preserve">$0.00</w:t>
      </w:r>
    </w:p>
    <w:p>
      <w:pPr>
        <w:pStyle w:val="BodyText"/>
      </w:pPr>
      <w:r>
        <w:t xml:space="preserve">Total Due:</w:t>
      </w:r>
      <w:r>
        <w:t xml:space="preserve"> </w:t>
      </w:r>
      <w:r>
        <w:t xml:space="preserve">$32,250.00</w:t>
      </w:r>
    </w:p>
    <w:bookmarkStart w:id="23" w:name="terms-and-conditions"/>
    <w:p>
      <w:pPr>
        <w:pStyle w:val="Heading4"/>
      </w:pPr>
      <w:r>
        <w:t xml:space="preserve">Terms and Conditions:</w:t>
      </w:r>
    </w:p>
    <w:p>
      <w:pPr>
        <w:numPr>
          <w:ilvl w:val="0"/>
          <w:numId w:val="1001"/>
        </w:numPr>
        <w:pStyle w:val="Compact"/>
      </w:pPr>
      <w:r>
        <w:rPr>
          <w:bCs/>
          <w:b/>
        </w:rPr>
        <w:t xml:space="preserve">Payment Terms:</w:t>
      </w:r>
      <w:r>
        <w:t xml:space="preserve"> </w:t>
      </w:r>
      <w:r>
        <w:t xml:space="preserve">Payment is due within 30 days of the invoice date. Late payments may incur a penalty of 2% per month.</w:t>
      </w:r>
    </w:p>
    <w:p>
      <w:pPr>
        <w:numPr>
          <w:ilvl w:val="0"/>
          <w:numId w:val="1001"/>
        </w:numPr>
        <w:pStyle w:val="Compact"/>
      </w:pPr>
      <w:r>
        <w:rPr>
          <w:bCs/>
          <w:b/>
        </w:rPr>
        <w:t xml:space="preserve">Currency:</w:t>
      </w:r>
      <w:r>
        <w:t xml:space="preserve"> </w:t>
      </w:r>
      <w:r>
        <w:t xml:space="preserve">All amounts are quoted in United States Dollars (USD). Payments made in Afghan Afghani (AFN) will be converted at the prevailing exchange rate on the date of receipt.</w:t>
      </w:r>
    </w:p>
    <w:p>
      <w:pPr>
        <w:numPr>
          <w:ilvl w:val="0"/>
          <w:numId w:val="1001"/>
        </w:numPr>
        <w:pStyle w:val="Compact"/>
      </w:pPr>
      <w:r>
        <w:rPr>
          <w:bCs/>
          <w:b/>
        </w:rPr>
        <w:t xml:space="preserve">Scope of Work:</w:t>
      </w:r>
      <w:r>
        <w:t xml:space="preserve"> </w:t>
      </w:r>
      <w:r>
        <w:t xml:space="preserve">This Invoice covers the professional services rendered by the Petroleum Engineer as outlined in the contract dated September 1, 2023. Any additional services requested outside this scope will be billed separately.</w:t>
      </w:r>
    </w:p>
    <w:p>
      <w:pPr>
        <w:numPr>
          <w:ilvl w:val="0"/>
          <w:numId w:val="1001"/>
        </w:numPr>
        <w:pStyle w:val="Compact"/>
      </w:pPr>
      <w:r>
        <w:rPr>
          <w:bCs/>
          <w:b/>
        </w:rPr>
        <w:t xml:space="preserve">Bank Details:</w:t>
      </w:r>
      <w:r>
        <w:br/>
      </w:r>
      <w:r>
        <w:t xml:space="preserve">Bank Name: Kabul Bank International</w:t>
      </w:r>
      <w:r>
        <w:br/>
      </w:r>
      <w:r>
        <w:t xml:space="preserve">Account Name: Helmand Basin Energy Solutions</w:t>
      </w:r>
      <w:r>
        <w:br/>
      </w:r>
      <w:r>
        <w:t xml:space="preserve">SWIFT Code: KBLBAF2X</w:t>
      </w:r>
      <w:r>
        <w:br/>
      </w:r>
      <w:r>
        <w:t xml:space="preserve">Account Number: 100-200-300-400</w:t>
      </w:r>
    </w:p>
    <w:p>
      <w:pPr>
        <w:numPr>
          <w:ilvl w:val="0"/>
          <w:numId w:val="1001"/>
        </w:numPr>
        <w:pStyle w:val="Compact"/>
      </w:pPr>
      <w:r>
        <w:rPr>
          <w:bCs/>
          <w:b/>
        </w:rPr>
        <w:t xml:space="preserve">Confidentiality:</w:t>
      </w:r>
      <w:r>
        <w:t xml:space="preserve"> </w:t>
      </w:r>
      <w:r>
        <w:t xml:space="preserve">All data provided by the client regarding the petroleum assets in Afghanistan Kabul remains strictly confidential and will not be disclosed to third parties without written consent.</w:t>
      </w:r>
    </w:p>
    <w:p>
      <w:pPr>
        <w:pStyle w:val="FirstParagraph"/>
      </w:pPr>
      <w:r>
        <w:rPr>
          <w:bCs/>
          <w:b/>
        </w:rPr>
        <w:t xml:space="preserve">Note on Services:</w:t>
      </w:r>
      <w:r>
        <w:t xml:space="preserve"> </w:t>
      </w:r>
      <w:r>
        <w:t xml:space="preserve">The expertise provided by our Petroleum Engineer is tailored to the unique geological challenges found in the Afghan landscape. From the sedimentary basins of the north to the complex structures near Kabul, our engineering solutions are designed to maximize resource recovery while adhering to the highest safety and environmental standards.</w:t>
      </w:r>
    </w:p>
    <w:bookmarkEnd w:id="23"/>
    <w:p>
      <w:pPr>
        <w:pStyle w:val="BodyText"/>
      </w:pPr>
      <w:r>
        <w:rPr>
          <w:bCs/>
          <w:b/>
        </w:rPr>
        <w:t xml:space="preserve">Authorized By (Service Provider)</w:t>
      </w:r>
    </w:p>
    <w:p>
      <w:pPr>
        <w:pStyle w:val="BodyText"/>
      </w:pPr>
      <w:r>
        <w:t xml:space="preserve">Dr. Farid Khan</w:t>
      </w:r>
    </w:p>
    <w:p>
      <w:pPr>
        <w:pStyle w:val="BodyText"/>
      </w:pPr>
      <w:r>
        <w:t xml:space="preserve">Lead Petroleum Engineer</w:t>
      </w:r>
    </w:p>
    <w:p>
      <w:pPr>
        <w:pStyle w:val="BodyText"/>
      </w:pPr>
      <w:r>
        <w:rPr>
          <w:bCs/>
          <w:b/>
        </w:rPr>
        <w:t xml:space="preserve">Received By (Client)</w:t>
      </w:r>
    </w:p>
    <w:p>
      <w:pPr>
        <w:pStyle w:val="BodyText"/>
      </w:pPr>
      <w:r>
        <w:t xml:space="preserve">__________________________</w:t>
      </w:r>
    </w:p>
    <w:p>
      <w:pPr>
        <w:pStyle w:val="BodyText"/>
      </w:pPr>
      <w:r>
        <w:t xml:space="preserve">Date: 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Petroleum Engineering Services</dc:title>
  <dc:creator/>
  <dc:language>en</dc:language>
  <cp:keywords/>
  <dcterms:created xsi:type="dcterms:W3CDTF">2026-10-10T04:05:50Z</dcterms:created>
  <dcterms:modified xsi:type="dcterms:W3CDTF">2026-10-10T04:05:50Z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