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downunder-petroleum-solutions"/>
    <w:p>
      <w:pPr>
        <w:pStyle w:val="Heading1"/>
      </w:pPr>
      <w:r>
        <w:t xml:space="preserve">DownUnder Petroleum Solutions</w:t>
      </w:r>
    </w:p>
    <w:p>
      <w:pPr>
        <w:pStyle w:val="FirstParagraph"/>
      </w:pPr>
      <w:r>
        <w:rPr>
          <w:bCs/>
          <w:b/>
        </w:rPr>
        <w:t xml:space="preserve">Specialist Petroleum Engineering Services</w:t>
      </w:r>
    </w:p>
    <w:p>
      <w:pPr>
        <w:pStyle w:val="BodyText"/>
      </w:pPr>
      <w:r>
        <w:t xml:space="preserve">Level 12, 100 Eagle Street</w:t>
      </w:r>
    </w:p>
    <w:p>
      <w:pPr>
        <w:pStyle w:val="BodyText"/>
      </w:pPr>
      <w:r>
        <w:t xml:space="preserve">Fortitude Valley,</w:t>
      </w:r>
      <w:r>
        <w:t xml:space="preserve"> </w:t>
      </w:r>
      <w:r>
        <w:rPr>
          <w:bCs/>
          <w:b/>
        </w:rPr>
        <w:t xml:space="preserve">Australia Brisbane</w:t>
      </w:r>
      <w:r>
        <w:t xml:space="preserve">, QLD 4006</w:t>
      </w:r>
    </w:p>
    <w:p>
      <w:pPr>
        <w:pStyle w:val="BodyText"/>
      </w:pPr>
      <w:r>
        <w:t xml:space="preserve">ABN: 12 345 678 901</w:t>
      </w:r>
    </w:p>
    <w:p>
      <w:pPr>
        <w:pStyle w:val="BodyText"/>
      </w:pPr>
      <w:r>
        <w:t xml:space="preserve">Email: billing@downunderpetroleum.com.au</w:t>
      </w:r>
    </w:p>
    <w:p>
      <w:pPr>
        <w:pStyle w:val="BodyText"/>
      </w:pPr>
      <w:r>
        <w:t xml:space="preserve">Phone: +61 7 3000 0000</w:t>
      </w:r>
    </w:p>
    <w:bookmarkEnd w:id="20"/>
    <w:bookmarkStart w:id="21" w:name="invoice"/>
    <w:p>
      <w:pPr>
        <w:pStyle w:val="Heading2"/>
      </w:pPr>
      <w:r>
        <w:t xml:space="preserve">INVOICE</w:t>
      </w:r>
    </w:p>
    <w:p>
      <w:pPr>
        <w:pStyle w:val="FirstParagraph"/>
      </w:pPr>
      <w:r>
        <w:rPr>
          <w:bCs/>
          <w:b/>
        </w:rPr>
        <w:t xml:space="preserve">Date:</w:t>
      </w:r>
      <w:r>
        <w:t xml:space="preserve"> </w:t>
      </w:r>
      <w:r>
        <w:t xml:space="preserve">24 October 2023</w:t>
      </w:r>
    </w:p>
    <w:p>
      <w:pPr>
        <w:pStyle w:val="BodyText"/>
      </w:pPr>
      <w:r>
        <w:rPr>
          <w:bCs/>
          <w:b/>
        </w:rPr>
        <w:t xml:space="preserve">Due Date:</w:t>
      </w:r>
      <w:r>
        <w:t xml:space="preserve"> </w:t>
      </w:r>
      <w:r>
        <w:t xml:space="preserve">24 November 2023</w:t>
      </w:r>
    </w:p>
    <w:bookmarkEnd w:id="21"/>
    <w:bookmarkStart w:id="22" w:name="bill-to"/>
    <w:p>
      <w:pPr>
        <w:pStyle w:val="Heading3"/>
      </w:pPr>
      <w:r>
        <w:t xml:space="preserve">Bill To:</w:t>
      </w:r>
    </w:p>
    <w:p>
      <w:pPr>
        <w:pStyle w:val="FirstParagraph"/>
      </w:pPr>
      <w:r>
        <w:rPr>
          <w:bCs/>
          <w:b/>
        </w:rPr>
        <w:t xml:space="preserve">Queensland Energy Resources Ltd.</w:t>
      </w:r>
    </w:p>
    <w:p>
      <w:pPr>
        <w:pStyle w:val="BodyText"/>
      </w:pPr>
      <w:r>
        <w:t xml:space="preserve">Attn: Procurement Department</w:t>
      </w:r>
    </w:p>
    <w:p>
      <w:pPr>
        <w:pStyle w:val="BodyText"/>
      </w:pPr>
      <w:r>
        <w:t xml:space="preserve">15 Creek Street</w:t>
      </w:r>
    </w:p>
    <w:p>
      <w:pPr>
        <w:pStyle w:val="BodyText"/>
      </w:pPr>
      <w:r>
        <w:t xml:space="preserve">Spring Hill,</w:t>
      </w:r>
      <w:r>
        <w:t xml:space="preserve"> </w:t>
      </w:r>
      <w:r>
        <w:rPr>
          <w:bCs/>
          <w:b/>
        </w:rPr>
        <w:t xml:space="preserve">Australia Brisbane</w:t>
      </w:r>
      <w:r>
        <w:t xml:space="preserve">, QLD 4000</w:t>
      </w:r>
    </w:p>
    <w:p>
      <w:pPr>
        <w:pStyle w:val="BodyText"/>
      </w:pPr>
      <w:r>
        <w:t xml:space="preserve">ABN: 98 765 432 109</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INV-2023-10-089</w:t>
      </w:r>
    </w:p>
    <w:p>
      <w:pPr>
        <w:pStyle w:val="BodyText"/>
      </w:pPr>
      <w:r>
        <w:rPr>
          <w:bCs/>
          <w:b/>
        </w:rPr>
        <w:t xml:space="preserve">Project Reference:</w:t>
      </w:r>
      <w:r>
        <w:t xml:space="preserve"> </w:t>
      </w:r>
      <w:r>
        <w:t xml:space="preserve">BRIS-RES-2023-04 (Brisbane Basin Reservoir Analysis)</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Australian Dollar (AUD)</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(AUD)</w:t>
            </w:r>
          </w:p>
        </w:tc>
        <w:tc>
          <w:tcPr/>
          <w:p>
            <w:pPr>
              <w:pStyle w:val="Compact"/>
              <w:jc w:val="left"/>
            </w:pPr>
            <w:r>
              <w:t xml:space="preserve">Total (AUD)</w:t>
            </w:r>
          </w:p>
        </w:tc>
      </w:tr>
      <w:tr>
        <w:tc>
          <w:tcPr/>
          <w:p>
            <w:pPr>
              <w:pStyle w:val="Compact"/>
              <w:jc w:val="left"/>
            </w:pPr>
            <w:r>
              <w:t xml:space="preserve">1</w:t>
            </w:r>
          </w:p>
        </w:tc>
        <w:tc>
          <w:tcPr/>
          <w:p>
            <w:pPr>
              <w:pStyle w:val="Compact"/>
              <w:jc w:val="left"/>
            </w:pPr>
            <w:r>
              <w:rPr>
                <w:bCs/>
                <w:b/>
              </w:rPr>
              <w:t xml:space="preserve">Reservoir Characterization &amp; Simulation</w:t>
            </w:r>
            <w:r>
              <w:br/>
            </w:r>
            <w:r>
              <w:t xml:space="preserve">Comprehensive analysis of subsurface data for the Brisbane Basin project. This includes static modeling, fluid property analysis, and dynamic simulation to optimize recovery factors. Conducted by Senior Petroleum Engineer.</w:t>
            </w:r>
          </w:p>
        </w:tc>
        <w:tc>
          <w:tcPr/>
          <w:p>
            <w:pPr>
              <w:pStyle w:val="Compact"/>
              <w:jc w:val="left"/>
            </w:pPr>
            <w:r>
              <w:t xml:space="preserve">40.0</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2</w:t>
            </w:r>
          </w:p>
        </w:tc>
        <w:tc>
          <w:tcPr/>
          <w:p>
            <w:pPr>
              <w:pStyle w:val="Compact"/>
              <w:jc w:val="left"/>
            </w:pPr>
            <w:r>
              <w:rPr>
                <w:bCs/>
                <w:b/>
              </w:rPr>
              <w:t xml:space="preserve">Well Completion Design &amp; Optimization</w:t>
            </w:r>
            <w:r>
              <w:br/>
            </w:r>
            <w:r>
              <w:t xml:space="preserve">Engineering design for the completion of Well #4 located in the Surat Basin. Includes casing design, cementing program, and perforation strategy to ensure maximum wellbore integrity and production efficiency.</w:t>
            </w:r>
          </w:p>
        </w:tc>
        <w:tc>
          <w:tcPr/>
          <w:p>
            <w:pPr>
              <w:pStyle w:val="Compact"/>
              <w:jc w:val="left"/>
            </w:pPr>
            <w:r>
              <w:t xml:space="preserve">25.0</w:t>
            </w:r>
          </w:p>
        </w:tc>
        <w:tc>
          <w:tcPr/>
          <w:p>
            <w:pPr>
              <w:pStyle w:val="Compact"/>
              <w:jc w:val="left"/>
            </w:pPr>
            <w:r>
              <w:t xml:space="preserve">275.00</w:t>
            </w:r>
          </w:p>
        </w:tc>
        <w:tc>
          <w:tcPr/>
          <w:p>
            <w:pPr>
              <w:pStyle w:val="Compact"/>
              <w:jc w:val="left"/>
            </w:pPr>
            <w:r>
              <w:t xml:space="preserve">6,875.00</w:t>
            </w:r>
          </w:p>
        </w:tc>
      </w:tr>
      <w:tr>
        <w:tc>
          <w:tcPr/>
          <w:p>
            <w:pPr>
              <w:pStyle w:val="Compact"/>
              <w:jc w:val="left"/>
            </w:pPr>
            <w:r>
              <w:t xml:space="preserve">3</w:t>
            </w:r>
          </w:p>
        </w:tc>
        <w:tc>
          <w:tcPr/>
          <w:p>
            <w:pPr>
              <w:pStyle w:val="Compact"/>
              <w:jc w:val="left"/>
            </w:pPr>
            <w:r>
              <w:rPr>
                <w:bCs/>
                <w:b/>
              </w:rPr>
              <w:t xml:space="preserve">Production Data Analysis &amp; Decline Curve Forecasting</w:t>
            </w:r>
            <w:r>
              <w:br/>
            </w:r>
            <w:r>
              <w:t xml:space="preserve">Review of historical production data to forecast future performance. Utilization of Arps decline curves and material balance methods to assist in asset valuation and operational planning for the Queensland region.</w:t>
            </w:r>
          </w:p>
        </w:tc>
        <w:tc>
          <w:tcPr/>
          <w:p>
            <w:pPr>
              <w:pStyle w:val="Compact"/>
              <w:jc w:val="left"/>
            </w:pPr>
            <w:r>
              <w:t xml:space="preserve">15.0</w:t>
            </w:r>
          </w:p>
        </w:tc>
        <w:tc>
          <w:tcPr/>
          <w:p>
            <w:pPr>
              <w:pStyle w:val="Compact"/>
              <w:jc w:val="left"/>
            </w:pPr>
            <w:r>
              <w:t xml:space="preserve">225.00</w:t>
            </w:r>
          </w:p>
        </w:tc>
        <w:tc>
          <w:tcPr/>
          <w:p>
            <w:pPr>
              <w:pStyle w:val="Compact"/>
              <w:jc w:val="left"/>
            </w:pPr>
            <w:r>
              <w:t xml:space="preserve">3,375.00</w:t>
            </w:r>
          </w:p>
        </w:tc>
      </w:tr>
      <w:tr>
        <w:tc>
          <w:tcPr/>
          <w:p>
            <w:pPr>
              <w:pStyle w:val="Compact"/>
              <w:jc w:val="left"/>
            </w:pPr>
            <w:r>
              <w:t xml:space="preserve">4</w:t>
            </w:r>
          </w:p>
        </w:tc>
        <w:tc>
          <w:tcPr/>
          <w:p>
            <w:pPr>
              <w:pStyle w:val="Compact"/>
              <w:jc w:val="left"/>
            </w:pPr>
            <w:r>
              <w:rPr>
                <w:bCs/>
                <w:b/>
              </w:rPr>
              <w:t xml:space="preserve">Technical Reporting &amp; Regulatory Compliance</w:t>
            </w:r>
            <w:r>
              <w:br/>
            </w:r>
            <w:r>
              <w:t xml:space="preserve">Preparation of detailed technical reports required for submission to the Department of Resources. Ensuring all engineering practices align with Australian Standards and local Brisbane environmental regulations.</w:t>
            </w:r>
          </w:p>
        </w:tc>
        <w:tc>
          <w:tcPr/>
          <w:p>
            <w:pPr>
              <w:pStyle w:val="Compact"/>
              <w:jc w:val="left"/>
            </w:pPr>
            <w:r>
              <w:t xml:space="preserve">10.0</w:t>
            </w:r>
          </w:p>
        </w:tc>
        <w:tc>
          <w:tcPr/>
          <w:p>
            <w:pPr>
              <w:pStyle w:val="Compact"/>
              <w:jc w:val="left"/>
            </w:pPr>
            <w:r>
              <w:t xml:space="preserve">200.00</w:t>
            </w:r>
          </w:p>
        </w:tc>
        <w:tc>
          <w:tcPr/>
          <w:p>
            <w:pPr>
              <w:pStyle w:val="Compact"/>
              <w:jc w:val="left"/>
            </w:pPr>
            <w:r>
              <w:t xml:space="preserve">2,000.00</w:t>
            </w:r>
          </w:p>
        </w:tc>
      </w:tr>
      <w:tr>
        <w:tc>
          <w:tcPr/>
          <w:p>
            <w:pPr>
              <w:pStyle w:val="Compact"/>
              <w:jc w:val="left"/>
            </w:pPr>
            <w:r>
              <w:t xml:space="preserve">5</w:t>
            </w:r>
          </w:p>
        </w:tc>
        <w:tc>
          <w:tcPr/>
          <w:p>
            <w:pPr>
              <w:pStyle w:val="Compact"/>
              <w:jc w:val="left"/>
            </w:pPr>
            <w:r>
              <w:rPr>
                <w:bCs/>
                <w:b/>
              </w:rPr>
              <w:t xml:space="preserve">Site Consultation &amp; Field Supervision</w:t>
            </w:r>
            <w:r>
              <w:br/>
            </w:r>
            <w:r>
              <w:t xml:space="preserve">On-site engineering supervision during the testing phase in the Brisbane region. Includes safety briefings, equipment inspection, and real-time troubleshooting of downhole tools.</w:t>
            </w:r>
          </w:p>
        </w:tc>
        <w:tc>
          <w:tcPr/>
          <w:p>
            <w:pPr>
              <w:pStyle w:val="Compact"/>
              <w:jc w:val="left"/>
            </w:pPr>
            <w:r>
              <w:t xml:space="preserve">8.0</w:t>
            </w:r>
          </w:p>
        </w:tc>
        <w:tc>
          <w:tcPr/>
          <w:p>
            <w:pPr>
              <w:pStyle w:val="Compact"/>
              <w:jc w:val="left"/>
            </w:pPr>
            <w:r>
              <w:t xml:space="preserve">300.00</w:t>
            </w:r>
          </w:p>
        </w:tc>
        <w:tc>
          <w:tcPr/>
          <w:p>
            <w:pPr>
              <w:pStyle w:val="Compact"/>
              <w:jc w:val="left"/>
            </w:pPr>
            <w:r>
              <w:t xml:space="preserve">2,400.00</w:t>
            </w:r>
          </w:p>
        </w:tc>
      </w:tr>
    </w:tbl>
    <w:p>
      <w:pPr>
        <w:pStyle w:val="BodyText"/>
      </w:pPr>
      <w:r>
        <w:t xml:space="preserve">Subtotal:</w:t>
      </w:r>
      <w:r>
        <w:t xml:space="preserve"> </w:t>
      </w:r>
      <w:r>
        <w:t xml:space="preserve">$24,650.00</w:t>
      </w:r>
    </w:p>
    <w:p>
      <w:pPr>
        <w:pStyle w:val="BodyText"/>
      </w:pPr>
      <w:r>
        <w:t xml:space="preserve">GST (10%):</w:t>
      </w:r>
      <w:r>
        <w:t xml:space="preserve"> </w:t>
      </w:r>
      <w:r>
        <w:t xml:space="preserve">$2,465.00</w:t>
      </w:r>
    </w:p>
    <w:p>
      <w:pPr>
        <w:pStyle w:val="BodyText"/>
      </w:pPr>
      <w:r>
        <w:t xml:space="preserve">Total Due (AUD):</w:t>
      </w:r>
      <w:r>
        <w:t xml:space="preserve"> </w:t>
      </w:r>
      <w:r>
        <w:t xml:space="preserve">$27,115.00</w:t>
      </w:r>
    </w:p>
    <w:bookmarkStart w:id="24" w:name="payment-instructions"/>
    <w:p>
      <w:pPr>
        <w:pStyle w:val="Heading4"/>
      </w:pPr>
      <w:r>
        <w:t xml:space="preserve">Payment Instructions:</w:t>
      </w:r>
    </w:p>
    <w:p>
      <w:pPr>
        <w:pStyle w:val="FirstParagraph"/>
      </w:pPr>
      <w:r>
        <w:t xml:space="preserve">Please make payment via Electronic Funds Transfer (EFT) to the following account:</w:t>
      </w:r>
    </w:p>
    <w:p>
      <w:pPr>
        <w:pStyle w:val="BodyText"/>
      </w:pPr>
      <w:r>
        <w:rPr>
          <w:bCs/>
          <w:b/>
        </w:rPr>
        <w:t xml:space="preserve">Bank:</w:t>
      </w:r>
      <w:r>
        <w:t xml:space="preserve"> </w:t>
      </w:r>
      <w:r>
        <w:t xml:space="preserve">Commonwealth Bank of Australia</w:t>
      </w:r>
      <w:r>
        <w:br/>
      </w:r>
      <w:r>
        <w:rPr>
          <w:bCs/>
          <w:b/>
        </w:rPr>
        <w:t xml:space="preserve">BSB:</w:t>
      </w:r>
      <w:r>
        <w:t xml:space="preserve"> </w:t>
      </w:r>
      <w:r>
        <w:t xml:space="preserve">062-000</w:t>
      </w:r>
      <w:r>
        <w:br/>
      </w:r>
      <w:r>
        <w:rPr>
          <w:bCs/>
          <w:b/>
        </w:rPr>
        <w:t xml:space="preserve">Account Name:</w:t>
      </w:r>
      <w:r>
        <w:t xml:space="preserve"> </w:t>
      </w:r>
      <w:r>
        <w:t xml:space="preserve">DownUnder Petroleum Solutions Pty Ltd</w:t>
      </w:r>
      <w:r>
        <w:br/>
      </w:r>
      <w:r>
        <w:rPr>
          <w:bCs/>
          <w:b/>
        </w:rPr>
        <w:t xml:space="preserve">Account Number:</w:t>
      </w:r>
      <w:r>
        <w:t xml:space="preserve"> </w:t>
      </w:r>
      <w:r>
        <w:t xml:space="preserve">1234 5678</w:t>
      </w:r>
      <w:r>
        <w:br/>
      </w:r>
      <w:r>
        <w:rPr>
          <w:bCs/>
          <w:b/>
        </w:rPr>
        <w:t xml:space="preserve">Reference:</w:t>
      </w:r>
      <w:r>
        <w:t xml:space="preserve"> </w:t>
      </w:r>
      <w:r>
        <w:t xml:space="preserve">INV-2023-10-089</w:t>
      </w:r>
    </w:p>
    <w:p>
      <w:pPr>
        <w:pStyle w:val="BodyText"/>
      </w:pPr>
      <w:r>
        <w:t xml:space="preserve">Please note that as a registered</w:t>
      </w:r>
      <w:r>
        <w:t xml:space="preserve"> </w:t>
      </w:r>
      <w:r>
        <w:rPr>
          <w:bCs/>
          <w:b/>
        </w:rPr>
        <w:t xml:space="preserve">Petroleum Engineer</w:t>
      </w:r>
      <w:r>
        <w:t xml:space="preserve"> </w:t>
      </w:r>
      <w:r>
        <w:t xml:space="preserve">operating within</w:t>
      </w:r>
      <w:r>
        <w:t xml:space="preserve"> </w:t>
      </w:r>
      <w:r>
        <w:rPr>
          <w:bCs/>
          <w:b/>
        </w:rPr>
        <w:t xml:space="preserve">Australia Brisbane</w:t>
      </w:r>
      <w:r>
        <w:t xml:space="preserve">, all services rendered are subject to the Goods and Services Tax (GST) as per Australian Taxation Office regulations. Late payments may incur interest charges at the rate of 1.5% per month.</w:t>
      </w:r>
    </w:p>
    <w:bookmarkEnd w:id="24"/>
    <w:bookmarkStart w:id="25" w:name="terms-and-conditions"/>
    <w:p>
      <w:pPr>
        <w:pStyle w:val="Heading4"/>
      </w:pPr>
      <w:r>
        <w:t xml:space="preserve">Terms and Conditions:</w:t>
      </w:r>
    </w:p>
    <w:p>
      <w:pPr>
        <w:numPr>
          <w:ilvl w:val="0"/>
          <w:numId w:val="1001"/>
        </w:numPr>
        <w:pStyle w:val="Compact"/>
      </w:pPr>
      <w:r>
        <w:rPr>
          <w:bCs/>
          <w:b/>
        </w:rPr>
        <w:t xml:space="preserve">Scope of Work:</w:t>
      </w:r>
      <w:r>
        <w:t xml:space="preserve"> </w:t>
      </w:r>
      <w:r>
        <w:t xml:space="preserve">This</w:t>
      </w:r>
      <w:r>
        <w:t xml:space="preserve"> </w:t>
      </w:r>
      <w:r>
        <w:rPr>
          <w:bCs/>
          <w:b/>
        </w:rPr>
        <w:t xml:space="preserve">Invoice</w:t>
      </w:r>
      <w:r>
        <w:t xml:space="preserve"> </w:t>
      </w:r>
      <w:r>
        <w:t xml:space="preserve">covers the specific engineering services detailed above. Any additional work requested outside this scope will be billed separately.</w:t>
      </w:r>
    </w:p>
    <w:p>
      <w:pPr>
        <w:numPr>
          <w:ilvl w:val="0"/>
          <w:numId w:val="1001"/>
        </w:numPr>
        <w:pStyle w:val="Compact"/>
      </w:pPr>
      <w:r>
        <w:rPr>
          <w:bCs/>
          <w:b/>
        </w:rPr>
        <w:t xml:space="preserve">Accuracy:</w:t>
      </w:r>
      <w:r>
        <w:t xml:space="preserve"> </w:t>
      </w:r>
      <w:r>
        <w:t xml:space="preserve">The calculations and engineering assessments provided are based on data supplied by the client as of the date of service. DownUnder Petroleum Solutions is not liable for errors resulting from inaccurate client data.</w:t>
      </w:r>
    </w:p>
    <w:p>
      <w:pPr>
        <w:numPr>
          <w:ilvl w:val="0"/>
          <w:numId w:val="1001"/>
        </w:numPr>
        <w:pStyle w:val="Compact"/>
      </w:pPr>
      <w:r>
        <w:rPr>
          <w:bCs/>
          <w:b/>
        </w:rPr>
        <w:t xml:space="preserve">Intellectual Property:</w:t>
      </w:r>
      <w:r>
        <w:t xml:space="preserve"> </w:t>
      </w:r>
      <w:r>
        <w:t xml:space="preserve">All reports, models, and designs created by our</w:t>
      </w:r>
      <w:r>
        <w:t xml:space="preserve"> </w:t>
      </w:r>
      <w:r>
        <w:rPr>
          <w:bCs/>
          <w:b/>
        </w:rPr>
        <w:t xml:space="preserve">Petroleum Engineer</w:t>
      </w:r>
      <w:r>
        <w:t xml:space="preserve"> </w:t>
      </w:r>
      <w:r>
        <w:t xml:space="preserve">team remain the intellectual property of DownUnder Petroleum Solutions until full payment is received.</w:t>
      </w:r>
    </w:p>
    <w:p>
      <w:pPr>
        <w:numPr>
          <w:ilvl w:val="0"/>
          <w:numId w:val="1001"/>
        </w:numPr>
        <w:pStyle w:val="Compact"/>
      </w:pPr>
      <w:r>
        <w:rPr>
          <w:bCs/>
          <w:b/>
        </w:rPr>
        <w:t xml:space="preserve">Regulatory Compliance:</w:t>
      </w:r>
      <w:r>
        <w:t xml:space="preserve"> </w:t>
      </w:r>
      <w:r>
        <w:t xml:space="preserve">All services are performed in accordance with the Petroleum and Gas (Production and Safety) Act 2004 (Qld) and relevant Australian Standards.</w:t>
      </w:r>
    </w:p>
    <w:p>
      <w:pPr>
        <w:numPr>
          <w:ilvl w:val="0"/>
          <w:numId w:val="1001"/>
        </w:numPr>
        <w:pStyle w:val="Compact"/>
      </w:pPr>
      <w:r>
        <w:rPr>
          <w:bCs/>
          <w:b/>
        </w:rPr>
        <w:t xml:space="preserve">Dispute Resolution:</w:t>
      </w:r>
      <w:r>
        <w:t xml:space="preserve"> </w:t>
      </w:r>
      <w:r>
        <w:t xml:space="preserve">Any disputes regarding this</w:t>
      </w:r>
      <w:r>
        <w:t xml:space="preserve"> </w:t>
      </w:r>
      <w:r>
        <w:rPr>
          <w:bCs/>
          <w:b/>
        </w:rPr>
        <w:t xml:space="preserve">Invoice</w:t>
      </w:r>
      <w:r>
        <w:t xml:space="preserve"> </w:t>
      </w:r>
      <w:r>
        <w:t xml:space="preserve">must be raised in writing within 14 days of the invoice date. Failure to raise a dispute within this period will be considered acceptance of the charges.</w:t>
      </w:r>
    </w:p>
    <w:p>
      <w:pPr>
        <w:numPr>
          <w:ilvl w:val="0"/>
          <w:numId w:val="1001"/>
        </w:numPr>
        <w:pStyle w:val="Compact"/>
      </w:pPr>
      <w:r>
        <w:rPr>
          <w:bCs/>
          <w:b/>
        </w:rPr>
        <w:t xml:space="preserve">Jurisdiction:</w:t>
      </w:r>
      <w:r>
        <w:t xml:space="preserve"> </w:t>
      </w:r>
      <w:r>
        <w:t xml:space="preserve">This agreement is governed by the laws of Queensland,</w:t>
      </w:r>
      <w:r>
        <w:t xml:space="preserve"> </w:t>
      </w:r>
      <w:r>
        <w:rPr>
          <w:bCs/>
          <w:b/>
        </w:rPr>
        <w:t xml:space="preserve">Australia Brisbane</w:t>
      </w:r>
      <w:r>
        <w:t xml:space="preserve">.</w:t>
      </w:r>
    </w:p>
    <w:bookmarkEnd w:id="25"/>
    <w:p>
      <w:pPr>
        <w:pStyle w:val="FirstParagraph"/>
      </w:pPr>
      <w:r>
        <w:rPr>
          <w:bCs/>
          <w:b/>
        </w:rPr>
        <w:t xml:space="preserve">Authorized Signature (Provider)</w:t>
      </w:r>
    </w:p>
    <w:p>
      <w:pPr>
        <w:pStyle w:val="BodyText"/>
      </w:pPr>
      <w:r>
        <w:t xml:space="preserve">Dr. James O'Connor, P.Eng.</w:t>
      </w:r>
    </w:p>
    <w:p>
      <w:pPr>
        <w:pStyle w:val="BodyText"/>
      </w:pPr>
      <w:r>
        <w:t xml:space="preserve">Lead Petroleum Engineer</w:t>
      </w:r>
    </w:p>
    <w:p>
      <w:pPr>
        <w:pStyle w:val="BodyText"/>
      </w:pPr>
      <w:r>
        <w:rPr>
          <w:bCs/>
          <w:b/>
        </w:rPr>
        <w:t xml:space="preserve">Authorized Signature (Client)</w:t>
      </w:r>
    </w:p>
    <w:p>
      <w:pPr>
        <w:pStyle w:val="BodyText"/>
      </w:pPr>
      <w:r>
        <w:t xml:space="preserve">__________________________</w:t>
      </w:r>
    </w:p>
    <w:p>
      <w:pPr>
        <w:pStyle w:val="BodyText"/>
      </w:pPr>
      <w:r>
        <w:t xml:space="preserve">Date: 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2026-10-10T08:33:54Z</dcterms:created>
  <dcterms:modified xsi:type="dcterms:W3CDTF">2026-10-10T08:33:54Z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