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petroleum-solutions-ltd."/>
    <w:p>
      <w:pPr>
        <w:pStyle w:val="Heading1"/>
      </w:pPr>
      <w:r>
        <w:t xml:space="preserve">Apex Petroleum Solutions Ltd.</w:t>
      </w:r>
    </w:p>
    <w:p>
      <w:pPr>
        <w:pStyle w:val="FirstParagraph"/>
      </w:pPr>
      <w:r>
        <w:rPr>
          <w:bCs/>
          <w:b/>
        </w:rPr>
        <w:t xml:space="preserve">Specialized Petroleum Engineering Consultancy</w:t>
      </w:r>
    </w:p>
    <w:p>
      <w:pPr>
        <w:pStyle w:val="BodyText"/>
      </w:pPr>
      <w:r>
        <w:t xml:space="preserve">House #42, Road #11, Block E</w:t>
      </w:r>
    </w:p>
    <w:p>
      <w:pPr>
        <w:pStyle w:val="BodyText"/>
      </w:pPr>
      <w:r>
        <w:t xml:space="preserve">Banani, Dhaka 1213, Bangladesh</w:t>
      </w:r>
    </w:p>
    <w:p>
      <w:pPr>
        <w:pStyle w:val="BodyText"/>
      </w:pPr>
      <w:r>
        <w:t xml:space="preserve">Tel: +880 2 884 5566 | Email: billing@apexpetroleum-bd.com</w:t>
      </w:r>
    </w:p>
    <w:p>
      <w:pPr>
        <w:pStyle w:val="BodyText"/>
      </w:pPr>
      <w:r>
        <w:t xml:space="preserve">TIN: 189900456789 | BIN: 189900456789012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APS-DH-2023-089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Delta Energy Exploration &amp; Production Co.</w:t>
      </w:r>
    </w:p>
    <w:p>
      <w:pPr>
        <w:pStyle w:val="BodyText"/>
      </w:pPr>
      <w:r>
        <w:t xml:space="preserve">Attn: Chief Operating Officer</w:t>
      </w:r>
    </w:p>
    <w:p>
      <w:pPr>
        <w:pStyle w:val="BodyText"/>
      </w:pPr>
      <w:r>
        <w:t xml:space="preserve">Level 14, Bashundhara R/A Tower A</w:t>
      </w:r>
    </w:p>
    <w:p>
      <w:pPr>
        <w:pStyle w:val="BodyText"/>
      </w:pPr>
      <w:r>
        <w:t xml:space="preserve">Rupnagar, Dhaka 1229, Bangladesh</w:t>
      </w:r>
    </w:p>
    <w:p>
      <w:pPr>
        <w:pStyle w:val="BodyText"/>
      </w:pPr>
      <w:r>
        <w:t xml:space="preserve">Project Site: Block-24, Bay of Bengal (Offshore)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for professional services rendered by our team of senior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consultants.</w:t>
      </w:r>
      <w:r>
        <w:t xml:space="preserve"> </w:t>
      </w:r>
      <w:r>
        <w:t xml:space="preserve">The services detailed below were executed in accordance with the Service Level Agreement (SLA) signed on September 1, 2023.</w:t>
      </w:r>
      <w:r>
        <w:t xml:space="preserve"> </w:t>
      </w:r>
      <w:r>
        <w:t xml:space="preserve">These operations were conducted primarily within the jurisdiction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(Headquarters) and the associated offshore exploration blocks.</w:t>
      </w:r>
      <w:r>
        <w:t xml:space="preserve"> </w:t>
      </w:r>
      <w:r>
        <w:t xml:space="preserve">The scope includes reservoir simulation, well integrity analysis, and production optimization strategies tailored to the geological conditions of the Bay of Bengal.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&amp; Simulation</w:t>
            </w:r>
            <w:r>
              <w:br/>
            </w:r>
            <w:r>
              <w:t xml:space="preserve">Conducted by Lead Petroleum Engineer. Includes 3D seismic data interpretation and static reservoir modeling for Block-24. Analysis performed at Dhaka HQ.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&amp; Optimization</w:t>
            </w:r>
            <w:r>
              <w:br/>
            </w:r>
            <w:r>
              <w:t xml:space="preserve">Senior Petroleum Engineer consultation for deepwater well casing design. Ensuring compliance with Bangladesh Petroleum Exploration and Production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Engineering Analysis</w:t>
            </w:r>
            <w:r>
              <w:br/>
            </w:r>
            <w:r>
              <w:t xml:space="preserve">Nodal analysis and artificial lift system selection for existing wells. Report submitted to client offices in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Fluids &amp; Hydraulics Consultation</w:t>
            </w:r>
            <w:r>
              <w:br/>
            </w:r>
            <w:r>
              <w:t xml:space="preserve">Technical advisory on mud weight programs to prevent blowouts. On-site supervision at the rig base near Chittagong, billed under Dhaka HQ contract.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Support</w:t>
            </w:r>
            <w:r>
              <w:br/>
            </w:r>
            <w:r>
              <w:t xml:space="preserve">Petroleum Engineer technical input for EIA documentation required by the Bangladesh Environment Conservation Bureau.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Computational Costs</w:t>
            </w:r>
            <w:r>
              <w:br/>
            </w:r>
            <w:r>
              <w:t xml:space="preserve">Usage of industry-standard reservoir simulation software (Eclipse/CMG) for the duration of the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1,185,000.00 BDT</w:t>
      </w:r>
    </w:p>
    <w:p>
      <w:pPr>
        <w:pStyle w:val="BodyText"/>
      </w:pPr>
      <w:r>
        <w:t xml:space="preserve">VAT (5% - Govt. of Bangladesh):</w:t>
      </w:r>
      <w:r>
        <w:t xml:space="preserve"> </w:t>
      </w:r>
      <w:r>
        <w:t xml:space="preserve">59,250.00 BDT</w:t>
      </w:r>
    </w:p>
    <w:p>
      <w:pPr>
        <w:pStyle w:val="BodyText"/>
      </w:pPr>
      <w:r>
        <w:t xml:space="preserve">Advance Tax (2%):</w:t>
      </w:r>
      <w:r>
        <w:t xml:space="preserve"> </w:t>
      </w:r>
      <w:r>
        <w:t xml:space="preserve">23,700.00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1,267,950.00 BDT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Sonali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Banani Branch, Dhaka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Petroleum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SNBLBD2D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APS-DH-2023-089</w:t>
      </w:r>
      <w:r>
        <w:t xml:space="preserve"> </w:t>
      </w:r>
      <w:r>
        <w:t xml:space="preserve">in the transfer details.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 of the invoice date. Late payments may incur a penalty of 1.5% per month.</w:t>
      </w:r>
    </w:p>
    <w:p>
      <w:pPr>
        <w:numPr>
          <w:ilvl w:val="0"/>
          <w:numId w:val="1002"/>
        </w:numPr>
        <w:pStyle w:val="Compact"/>
      </w:pPr>
      <w:r>
        <w:t xml:space="preserve">All services provided by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team are subject to the confidentiality clauses outlined in the Master Service Agreement.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purposes in the People's Republic of Bangladesh.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technical deliverables must be raised within 14 days of receipt of the final engineering report.</w:t>
      </w:r>
    </w:p>
    <w:p>
      <w:pPr>
        <w:numPr>
          <w:ilvl w:val="0"/>
          <w:numId w:val="1002"/>
        </w:numPr>
        <w:pStyle w:val="Compact"/>
      </w:pPr>
      <w:r>
        <w:t xml:space="preserve">Prices are quoted in Bangladeshi Taka (BDT). Exchange rate fluctuations do not apply as this is a domestic transaction within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Apex Petroleum Solutions Ltd. reserves the right to suspend services if payment is overdue by more than 45 days.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Apex Petroleum Solutions Ltd.</w:t>
      </w:r>
    </w:p>
    <w:p>
      <w:pPr>
        <w:pStyle w:val="BodyText"/>
      </w:pPr>
      <w:r>
        <w:t xml:space="preserve">Dr. Rafiqul Islam, Lead Petroleum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Delta Energy Exploration &amp; Production Co.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This document serves as an official record of financial transaction for engineering services rendered.</w:t>
      </w:r>
      <w:r>
        <w:br/>
      </w:r>
      <w:r>
        <w:t xml:space="preserve">Apex Petroleum Solutions Ltd. | Dhaka, Bangladesh | www.apexpetroleum-bd.com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2026-10-10T07:01:19Z</dcterms:created>
  <dcterms:modified xsi:type="dcterms:W3CDTF">2026-10-10T07:01:19Z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