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pex-petroleum-solutions-inc."/>
    <w:p>
      <w:pPr>
        <w:pStyle w:val="Heading1"/>
      </w:pPr>
      <w:r>
        <w:t xml:space="preserve">Apex Petroleum Solutions Inc.</w:t>
      </w:r>
    </w:p>
    <w:p>
      <w:pPr>
        <w:pStyle w:val="FirstParagraph"/>
      </w:pPr>
      <w:r>
        <w:t xml:space="preserve">1255 René-Lévesque Blvd West, Suite 400</w:t>
      </w:r>
    </w:p>
    <w:p>
      <w:pPr>
        <w:pStyle w:val="BodyText"/>
      </w:pPr>
      <w:r>
        <w:t xml:space="preserve">Montreal, Quebec, Canada H3B 4W8</w:t>
      </w:r>
    </w:p>
    <w:p>
      <w:pPr>
        <w:pStyle w:val="BodyText"/>
      </w:pPr>
      <w:r>
        <w:t xml:space="preserve">Phone: +1 (514) 555-0199</w:t>
      </w:r>
    </w:p>
    <w:p>
      <w:pPr>
        <w:pStyle w:val="BodyText"/>
      </w:pPr>
      <w:r>
        <w:t xml:space="preserve">Email: billing@apexpetroleum.ca</w:t>
      </w:r>
    </w:p>
    <w:p>
      <w:pPr>
        <w:pStyle w:val="BodyText"/>
      </w:pPr>
      <w:r>
        <w:t xml:space="preserve">QST Number: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INV-2023-PE-8842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Northshore Energy Resources Ltd.</w:t>
      </w:r>
    </w:p>
    <w:p>
      <w:pPr>
        <w:pStyle w:val="BodyText"/>
      </w:pPr>
      <w:r>
        <w:t xml:space="preserve">Attn: Procurement Department</w:t>
      </w:r>
    </w:p>
    <w:p>
      <w:pPr>
        <w:pStyle w:val="BodyText"/>
      </w:pPr>
      <w:r>
        <w:t xml:space="preserve">3000 Avenue McGill College</w:t>
      </w:r>
    </w:p>
    <w:p>
      <w:pPr>
        <w:pStyle w:val="BodyText"/>
      </w:pPr>
      <w:r>
        <w:t xml:space="preserve">Montreal, Quebec, Canada H3A 3R2</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Subsurface Reservoir Optimization &amp; Analysis</w:t>
      </w:r>
    </w:p>
    <w:p>
      <w:pPr>
        <w:pStyle w:val="BodyText"/>
      </w:pPr>
      <w:r>
        <w:rPr>
          <w:bCs/>
          <w:b/>
        </w:rPr>
        <w:t xml:space="preserve">Location:</w:t>
      </w:r>
      <w:r>
        <w:t xml:space="preserve"> </w:t>
      </w:r>
      <w:r>
        <w:t xml:space="preserve">Western Quebec Basin / Montreal HQ Operations</w:t>
      </w:r>
    </w:p>
    <w:p>
      <w:pPr>
        <w:pStyle w:val="BodyText"/>
      </w:pPr>
      <w:r>
        <w:rPr>
          <w:bCs/>
          <w:b/>
        </w:rPr>
        <w:t xml:space="preserve">Contract ID:</w:t>
      </w:r>
      <w:r>
        <w:t xml:space="preserve"> </w:t>
      </w:r>
      <w:r>
        <w:t xml:space="preserve">PE-CON-2023-09</w:t>
      </w:r>
    </w:p>
    <w:p>
      <w:pPr>
        <w:pStyle w:val="BodyText"/>
      </w:pPr>
      <w:r>
        <w:rPr>
          <w:bCs/>
          <w:b/>
        </w:rPr>
        <w:t xml:space="preserve">Service Period:</w:t>
      </w:r>
      <w:r>
        <w:t xml:space="preserve"> </w:t>
      </w:r>
      <w:r>
        <w:t xml:space="preserve">September 1, 2023 – September 30,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Reservoir Simulation and Modeling:</w:t>
            </w:r>
            <w:r>
              <w:br/>
            </w:r>
            <w:r>
              <w:t xml:space="preserve">Comprehensive analysis of reservoir performance data provided by Northshore Energy. This service includes the calibration of dynamic simulation models to match historical production data. The Petroleum Engineer utilized advanced reservoir characterization techniques to optimize recovery strategies specifically tailored to the geological constraints of the project area. This work was conducted in accordance with industry standards applicable in Canada.</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Well Completion Design &amp; Optimization:</w:t>
            </w:r>
            <w:r>
              <w:br/>
            </w:r>
            <w:r>
              <w:t xml:space="preserve">Detailed engineering design for the completion of three (3) new appraisal wells. The scope included hydraulic fracturing design, casing selection, and perforation strategy. The Petroleum Engineer ensured all designs met the rigorous safety and environmental regulations enforced by the Quebec Ministry of Energy and Natural Resources.</w:t>
            </w:r>
          </w:p>
        </w:tc>
        <w:tc>
          <w:tcPr/>
          <w:p>
            <w:pPr>
              <w:pStyle w:val="Compact"/>
              <w:jc w:val="left"/>
            </w:pPr>
            <w:r>
              <w:t xml:space="preserve">25.0</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3</w:t>
            </w:r>
          </w:p>
        </w:tc>
        <w:tc>
          <w:tcPr/>
          <w:p>
            <w:pPr>
              <w:pStyle w:val="Compact"/>
              <w:jc w:val="left"/>
            </w:pPr>
            <w:r>
              <w:rPr>
                <w:bCs/>
                <w:b/>
              </w:rPr>
              <w:t xml:space="preserve">Production Data Analysis &amp; Reporting:</w:t>
            </w:r>
            <w:r>
              <w:br/>
            </w:r>
            <w:r>
              <w:t xml:space="preserve">Review of daily production reports to identify bottlenecks and efficiency losses. The Petroleum Engineer prepared a technical report detailing recommendations for artificial lift system upgrades. This analysis is critical for maintaining operational efficiency within the Montreal-based operational hub.</w:t>
            </w:r>
          </w:p>
        </w:tc>
        <w:tc>
          <w:tcPr/>
          <w:p>
            <w:pPr>
              <w:pStyle w:val="Compact"/>
              <w:jc w:val="left"/>
            </w:pPr>
            <w:r>
              <w:t xml:space="preserve">15.0</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4</w:t>
            </w:r>
          </w:p>
        </w:tc>
        <w:tc>
          <w:tcPr/>
          <w:p>
            <w:pPr>
              <w:pStyle w:val="Compact"/>
              <w:jc w:val="left"/>
            </w:pPr>
            <w:r>
              <w:rPr>
                <w:bCs/>
                <w:b/>
              </w:rPr>
              <w:t xml:space="preserve">Regulatory Compliance Consultation:</w:t>
            </w:r>
            <w:r>
              <w:br/>
            </w:r>
            <w:r>
              <w:t xml:space="preserve">Advisory services regarding environmental impact assessments and regulatory filings required for operations in Canada. The Petroleum Engineer reviewed current project documentation to ensure alignment with federal and provincial environmental protection laws.</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5</w:t>
            </w:r>
          </w:p>
        </w:tc>
        <w:tc>
          <w:tcPr/>
          <w:p>
            <w:pPr>
              <w:pStyle w:val="Compact"/>
              <w:jc w:val="left"/>
            </w:pPr>
            <w:r>
              <w:rPr>
                <w:bCs/>
                <w:b/>
              </w:rPr>
              <w:t xml:space="preserve">Software Licensing &amp; Technical Tools:</w:t>
            </w:r>
            <w:r>
              <w:br/>
            </w:r>
            <w:r>
              <w:t xml:space="preserve">Allocation of costs for specialized reservoir simulation software licenses and seismic interpretation tools used exclusively for this project during the billing period.</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$17,850.00</w:t>
      </w:r>
    </w:p>
    <w:p>
      <w:pPr>
        <w:pStyle w:val="BodyText"/>
      </w:pPr>
      <w:r>
        <w:t xml:space="preserve">Harmonized Sales Tax (HST) 5%:</w:t>
      </w:r>
      <w:r>
        <w:t xml:space="preserve"> </w:t>
      </w:r>
      <w:r>
        <w:t xml:space="preserve">$892.50</w:t>
      </w:r>
    </w:p>
    <w:p>
      <w:pPr>
        <w:pStyle w:val="BodyText"/>
      </w:pPr>
      <w:r>
        <w:t xml:space="preserve">Quebec Sales Tax (QST) 9.975%:</w:t>
      </w:r>
      <w:r>
        <w:t xml:space="preserve"> </w:t>
      </w:r>
      <w:r>
        <w:t xml:space="preserve">$1,780.54</w:t>
      </w:r>
    </w:p>
    <w:p>
      <w:pPr>
        <w:pStyle w:val="BodyText"/>
      </w:pPr>
      <w:r>
        <w:t xml:space="preserve">Total Due (CAD):</w:t>
      </w:r>
      <w:r>
        <w:t xml:space="preserve"> </w:t>
      </w:r>
      <w:r>
        <w:t xml:space="preserve">$20,523.04</w:t>
      </w:r>
    </w:p>
    <w:bookmarkStart w:id="24" w:name="payment-instructions"/>
    <w:p>
      <w:pPr>
        <w:pStyle w:val="Heading4"/>
      </w:pPr>
      <w:r>
        <w:t xml:space="preserve">Payment Instructions</w:t>
      </w:r>
    </w:p>
    <w:p>
      <w:pPr>
        <w:pStyle w:val="FirstParagraph"/>
      </w:pPr>
      <w:r>
        <w:t xml:space="preserve">Please remit payment via Electronic Funds Transfer (EFT) or Bank Draft to the following account:</w:t>
      </w:r>
    </w:p>
    <w:p>
      <w:pPr>
        <w:pStyle w:val="BodyText"/>
      </w:pPr>
      <w:r>
        <w:rPr>
          <w:bCs/>
          <w:b/>
        </w:rPr>
        <w:t xml:space="preserve">Bank:</w:t>
      </w:r>
      <w:r>
        <w:t xml:space="preserve"> </w:t>
      </w:r>
      <w:r>
        <w:t xml:space="preserve">Royal Bank of Canada (RBC)</w:t>
      </w:r>
    </w:p>
    <w:p>
      <w:pPr>
        <w:pStyle w:val="BodyText"/>
      </w:pPr>
      <w:r>
        <w:rPr>
          <w:bCs/>
          <w:b/>
        </w:rPr>
        <w:t xml:space="preserve">Branch:</w:t>
      </w:r>
      <w:r>
        <w:t xml:space="preserve"> </w:t>
      </w:r>
      <w:r>
        <w:t xml:space="preserve">Montreal Downtown Financial District</w:t>
      </w:r>
    </w:p>
    <w:p>
      <w:pPr>
        <w:pStyle w:val="BodyText"/>
      </w:pPr>
      <w:r>
        <w:rPr>
          <w:bCs/>
          <w:b/>
        </w:rPr>
        <w:t xml:space="preserve">Transit Number:</w:t>
      </w:r>
      <w:r>
        <w:t xml:space="preserve"> </w:t>
      </w:r>
      <w:r>
        <w:t xml:space="preserve">00001</w:t>
      </w:r>
    </w:p>
    <w:p>
      <w:pPr>
        <w:pStyle w:val="BodyText"/>
      </w:pPr>
      <w:r>
        <w:rPr>
          <w:bCs/>
          <w:b/>
        </w:rPr>
        <w:t xml:space="preserve">Institution Number:</w:t>
      </w:r>
      <w:r>
        <w:t xml:space="preserve"> </w:t>
      </w:r>
      <w:r>
        <w:t xml:space="preserve">003</w:t>
      </w:r>
    </w:p>
    <w:p>
      <w:pPr>
        <w:pStyle w:val="BodyText"/>
      </w:pPr>
      <w:r>
        <w:rPr>
          <w:bCs/>
          <w:b/>
        </w:rPr>
        <w:t xml:space="preserve">Account Number:</w:t>
      </w:r>
      <w:r>
        <w:t xml:space="preserve"> </w:t>
      </w:r>
      <w:r>
        <w:t xml:space="preserve">123456789</w:t>
      </w:r>
    </w:p>
    <w:p>
      <w:pPr>
        <w:pStyle w:val="BodyText"/>
      </w:pPr>
      <w:r>
        <w:rPr>
          <w:bCs/>
          <w:b/>
        </w:rPr>
        <w:t xml:space="preserve">Reference:</w:t>
      </w:r>
      <w:r>
        <w:t xml:space="preserve"> </w:t>
      </w:r>
      <w:r>
        <w:t xml:space="preserve">Please include Invoice Number INV-2023-PE-8842 in the payment reference.</w:t>
      </w:r>
    </w:p>
    <w:bookmarkEnd w:id="24"/>
    <w:bookmarkStart w:id="25" w:name="terms-and-conditions"/>
    <w:p>
      <w:pPr>
        <w:pStyle w:val="Heading4"/>
      </w:pPr>
      <w:r>
        <w:t xml:space="preserve">Terms and Conditions</w:t>
      </w:r>
    </w:p>
    <w:p>
      <w:pPr>
        <w:numPr>
          <w:ilvl w:val="0"/>
          <w:numId w:val="1001"/>
        </w:numPr>
        <w:pStyle w:val="Compact"/>
      </w:pPr>
      <w:r>
        <w:t xml:space="preserve">All services provided by the Petroleum Engineer are subject to the terms outlined in the Master Services Agreement dated January 15, 2023.</w:t>
      </w:r>
    </w:p>
    <w:p>
      <w:pPr>
        <w:numPr>
          <w:ilvl w:val="0"/>
          <w:numId w:val="1001"/>
        </w:numPr>
        <w:pStyle w:val="Compact"/>
      </w:pPr>
      <w:r>
        <w:t xml:space="preserve">Payment is due within 30 days of the invoice date. Late payments will incur interest at a rate of 1.5% per month or the maximum rate permitted by law in Canada, whichever is lower.</w:t>
      </w:r>
    </w:p>
    <w:p>
      <w:pPr>
        <w:numPr>
          <w:ilvl w:val="0"/>
          <w:numId w:val="1001"/>
        </w:numPr>
        <w:pStyle w:val="Compact"/>
      </w:pPr>
      <w:r>
        <w:t xml:space="preserve">This Invoice is issued in accordance with the tax regulations of the Province of Quebec and the Government of Canada.</w:t>
      </w:r>
    </w:p>
    <w:p>
      <w:pPr>
        <w:numPr>
          <w:ilvl w:val="0"/>
          <w:numId w:val="1001"/>
        </w:numPr>
        <w:pStyle w:val="Compact"/>
      </w:pPr>
      <w:r>
        <w:t xml:space="preserve">Any disputes regarding the services rendered must be reported in writing within 10 business days of receipt of this Invoice.</w:t>
      </w:r>
    </w:p>
    <w:p>
      <w:pPr>
        <w:numPr>
          <w:ilvl w:val="0"/>
          <w:numId w:val="1001"/>
        </w:numPr>
        <w:pStyle w:val="Compact"/>
      </w:pPr>
      <w:r>
        <w:t xml:space="preserve">Confidentiality: All technical data, reservoir models, and proprietary information shared during the course of this project remain the intellectual property of Northshore Energy Resources Ltd.</w:t>
      </w:r>
    </w:p>
    <w:bookmarkEnd w:id="25"/>
    <w:p>
      <w:pPr>
        <w:pStyle w:val="FirstParagraph"/>
      </w:pPr>
      <w:r>
        <w:rPr>
          <w:bCs/>
          <w:b/>
        </w:rPr>
        <w:t xml:space="preserve">Authorized Signature (Provider)</w:t>
      </w:r>
    </w:p>
    <w:p>
      <w:pPr>
        <w:pStyle w:val="BodyText"/>
      </w:pPr>
      <w:r>
        <w:t xml:space="preserve">John Doe, P.Eng.</w:t>
      </w:r>
    </w:p>
    <w:p>
      <w:pPr>
        <w:pStyle w:val="BodyText"/>
      </w:pPr>
      <w:r>
        <w:t xml:space="preserve">Senior Petroleum Engineer</w:t>
      </w:r>
    </w:p>
    <w:p>
      <w:pPr>
        <w:pStyle w:val="BodyText"/>
      </w:pPr>
      <w:r>
        <w:t xml:space="preserve">Apex Petroleum Solutions Inc.</w:t>
      </w:r>
    </w:p>
    <w:p>
      <w:pPr>
        <w:pStyle w:val="BodyText"/>
      </w:pPr>
      <w:r>
        <w:rPr>
          <w:bCs/>
          <w:b/>
        </w:rPr>
        <w:t xml:space="preserve">Authorized Signature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partnership in advancing energy solutions in Montreal and across Canada.</w:t>
      </w:r>
    </w:p>
    <w:p>
      <w:pPr>
        <w:pStyle w:val="BodyText"/>
      </w:pPr>
      <w:r>
        <w:t xml:space="preserve">Apex Petroleum Solutions Inc. | 1255 René-Lévesque Blvd West, Montreal, QC,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2026-10-10T01:54:26Z</dcterms:created>
  <dcterms:modified xsi:type="dcterms:W3CDTF">2026-10-10T01:54:26Z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