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northstar-petroleum-solutions"/>
    <w:p>
      <w:pPr>
        <w:pStyle w:val="Heading1"/>
      </w:pPr>
      <w:r>
        <w:t xml:space="preserve">NorthStar Petroleum Solutions</w:t>
      </w:r>
    </w:p>
    <w:p>
      <w:pPr>
        <w:pStyle w:val="FirstParagraph"/>
      </w:pPr>
      <w:r>
        <w:rPr>
          <w:bCs/>
          <w:b/>
        </w:rPr>
        <w:t xml:space="preserve">Professional Engineering Services</w:t>
      </w:r>
    </w:p>
    <w:p>
      <w:pPr>
        <w:pStyle w:val="BodyText"/>
      </w:pPr>
      <w:r>
        <w:t xml:space="preserve">100 King Street West, Suite 500</w:t>
      </w:r>
    </w:p>
    <w:p>
      <w:pPr>
        <w:pStyle w:val="BodyText"/>
      </w:pPr>
      <w:r>
        <w:t xml:space="preserve">Toronto, Ontario, M5X 1C9</w:t>
      </w:r>
    </w:p>
    <w:p>
      <w:pPr>
        <w:pStyle w:val="BodyText"/>
      </w:pPr>
      <w:r>
        <w:t xml:space="preserve">Canada</w:t>
      </w:r>
    </w:p>
    <w:p>
      <w:pPr>
        <w:pStyle w:val="BodyText"/>
      </w:pPr>
      <w:r>
        <w:t xml:space="preserve">Phone: +1 (416) 555-0199</w:t>
      </w:r>
    </w:p>
    <w:p>
      <w:pPr>
        <w:pStyle w:val="BodyText"/>
      </w:pPr>
      <w:r>
        <w:t xml:space="preserve">Email: billing@northstarpetroleum.ca</w:t>
      </w:r>
    </w:p>
    <w:p>
      <w:pPr>
        <w:pStyle w:val="BodyText"/>
      </w:pPr>
      <w:r>
        <w:t xml:space="preserve">HST#: 123456789RT0001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INV-2023-PE-8842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TS-UPSTREAM-2023-Q4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Apex Energy Resources Ltd.</w:t>
      </w:r>
    </w:p>
    <w:p>
      <w:pPr>
        <w:pStyle w:val="BodyText"/>
      </w:pPr>
      <w:r>
        <w:t xml:space="preserve">Attn: Accounts Payable Department</w:t>
      </w:r>
    </w:p>
    <w:p>
      <w:pPr>
        <w:pStyle w:val="BodyText"/>
      </w:pPr>
      <w:r>
        <w:t xml:space="preserve">200 Bay Street, Suite 3200</w:t>
      </w:r>
    </w:p>
    <w:p>
      <w:pPr>
        <w:pStyle w:val="BodyText"/>
      </w:pPr>
      <w:r>
        <w:t xml:space="preserve">Toronto, Ontario, M5J 2J2</w:t>
      </w:r>
    </w:p>
    <w:p>
      <w:pPr>
        <w:pStyle w:val="BodyText"/>
      </w:pPr>
      <w:r>
        <w:t xml:space="preserve">Canada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rPr>
          <w:bCs/>
          <w:b/>
        </w:rPr>
        <w:t xml:space="preserve">Offshore Platform Alpha</w:t>
      </w:r>
    </w:p>
    <w:p>
      <w:pPr>
        <w:pStyle w:val="BodyText"/>
      </w:pPr>
      <w:r>
        <w:t xml:space="preserve">Site Supervisor: John Doe</w:t>
      </w:r>
    </w:p>
    <w:p>
      <w:pPr>
        <w:pStyle w:val="BodyText"/>
      </w:pPr>
      <w:r>
        <w:t xml:space="preserve">Coordinates: 43.6532° N, 79.3832° W</w:t>
      </w:r>
    </w:p>
    <w:p>
      <w:pPr>
        <w:pStyle w:val="BodyText"/>
      </w:pPr>
      <w:r>
        <w:t xml:space="preserve">Region: Greater Toronto Area / Offshore Operations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Reservoir Engineering Analysis</w:t>
            </w:r>
            <w:r>
              <w:br/>
            </w:r>
            <w:r>
              <w:t xml:space="preserve">Comprehensive evaluation of reservoir performance data for the Toronto Basin simulation project. Includes fluid property analysis, pressure transient testing interpretation, and decline curve analysis to optimize production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Drilling Optimization Consultation</w:t>
            </w:r>
            <w:r>
              <w:br/>
            </w:r>
            <w:r>
              <w:t xml:space="preserve">Technical review of drilling parameters and wellbore stability assessments. Provided recommendations for mud weight adjustments and casing design to mitigate geological risks associated with the local stratigraphy.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4,262.50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Completion Design &amp; Strategy</w:t>
            </w:r>
            <w:r>
              <w:br/>
            </w:r>
            <w:r>
              <w:t xml:space="preserve">Development of hydraulic fracturing plans and completion architecture. Analysis of proppant transport and fracture geometry modeling to ensure maximum reservoir contact and efficiency.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Reporting</w:t>
            </w:r>
            <w:r>
              <w:br/>
            </w:r>
            <w:r>
              <w:t xml:space="preserve">Preparation of technical documentation required by the Ontario Energy Board (OEB) and federal environmental standards. Ensuring all petroleum engineering activities adhere to Canadian safety and environmental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Inspection &amp; Field Supervision</w:t>
            </w:r>
            <w:r>
              <w:br/>
            </w:r>
            <w:r>
              <w:t xml:space="preserve">On-site supervision of well intervention operations. Real-time monitoring of downhole conditions and coordination with field crews to ensure operational integrity and safety protocols are maintained.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Licensing &amp; Data Processing</w:t>
            </w:r>
            <w:r>
              <w:br/>
            </w:r>
            <w:r>
              <w:t xml:space="preserve">Usage of specialized petroleum engineering software (e.g., Petrel, Eclipse) for reservoir simulation and data visualization. Includes processing of seismic data and well logs.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$17,282.50</w:t>
      </w:r>
    </w:p>
    <w:p>
      <w:pPr>
        <w:pStyle w:val="BodyText"/>
      </w:pPr>
      <w:r>
        <w:t xml:space="preserve">HST (13% - Ontario):</w:t>
      </w:r>
      <w:r>
        <w:t xml:space="preserve"> </w:t>
      </w:r>
      <w:r>
        <w:t xml:space="preserve">$2,246.73</w:t>
      </w:r>
    </w:p>
    <w:p>
      <w:pPr>
        <w:pStyle w:val="BodyText"/>
      </w:pPr>
      <w:r>
        <w:t xml:space="preserve">Total Due (CAD):</w:t>
      </w:r>
      <w:r>
        <w:t xml:space="preserve"> </w:t>
      </w:r>
      <w:r>
        <w:t xml:space="preserve">$19,529.23</w:t>
      </w:r>
    </w:p>
    <w:bookmarkStart w:id="24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for professional services rendered by a certified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specializing in upstream operations. Payment is due within 30 days of the invoice date. Please make all payments in Canadian Dollars (CAD).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Royal Bank of Canada</w:t>
      </w:r>
      <w:r>
        <w:br/>
      </w:r>
      <w:r>
        <w:t xml:space="preserve">Branch: Toronto Financial District</w:t>
      </w:r>
      <w:r>
        <w:br/>
      </w:r>
      <w:r>
        <w:t xml:space="preserve">Account Name: NorthStar Petroleum Solutions Inc.</w:t>
      </w:r>
      <w:r>
        <w:br/>
      </w:r>
      <w:r>
        <w:t xml:space="preserve">Transit: 00123</w:t>
      </w:r>
      <w:r>
        <w:br/>
      </w:r>
      <w:r>
        <w:t xml:space="preserve">Institution: 003</w:t>
      </w:r>
      <w:r>
        <w:br/>
      </w:r>
      <w:r>
        <w:t xml:space="preserve">Account: 987654321</w:t>
      </w:r>
    </w:p>
    <w:p>
      <w:pPr>
        <w:pStyle w:val="BodyText"/>
      </w:pPr>
      <w:r>
        <w:t xml:space="preserve">Late payments may be subject to a 1.5% monthly interest charge. Please reference the Invoice Number (INV-2023-PE-8842) on all remittances.</w:t>
      </w:r>
    </w:p>
    <w:p>
      <w:pPr>
        <w:pStyle w:val="BodyText"/>
      </w:pPr>
      <w:r>
        <w:rPr>
          <w:bCs/>
          <w:b/>
        </w:rPr>
        <w:t xml:space="preserve">Service Disclaimer:</w:t>
      </w:r>
      <w:r>
        <w:br/>
      </w:r>
      <w:r>
        <w:t xml:space="preserve">All engineering calculations and recommendations provided in this engagement are based on the data supplied by the client and standard industry practices applicable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and surrounding jurisdictions. NorthStar Petroleum Solutions assumes no liability for decisions made outside the scope of this technical advice.</w:t>
      </w:r>
    </w:p>
    <w:bookmarkEnd w:id="24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Dr. Sarah Jenkins, P.Eng.</w:t>
      </w:r>
    </w:p>
    <w:p>
      <w:pPr>
        <w:pStyle w:val="BodyText"/>
      </w:pPr>
      <w:r>
        <w:t xml:space="preserve">Senior Petroleum Engineer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Signature: _______________</w:t>
      </w:r>
    </w:p>
    <w:p>
      <w:pPr>
        <w:pStyle w:val="BodyText"/>
      </w:pPr>
      <w:r>
        <w:t xml:space="preserve">NorthStar Petroleum Solutions Inc. | 100 King Street West, Toronto, ON, Canada | +1 (416) 555-0199</w:t>
      </w:r>
      <w:r>
        <w:br/>
      </w:r>
      <w:r>
        <w:t xml:space="preserve">This document is a valid tax invoice for services rendered in accordance with the Canada Revenue Agency (CRA) guidelines.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Petroleum Engineering Services</dc:title>
  <dc:creator/>
  <dc:language>en</dc:language>
  <cp:keywords/>
  <dcterms:created xsi:type="dcterms:W3CDTF">2026-10-10T07:58:22Z</dcterms:created>
  <dcterms:modified xsi:type="dcterms:W3CDTF">2026-10-10T07:58:22Z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