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-</w:t>
      </w:r>
      <w:r>
        <w:t xml:space="preserve"> </w:t>
      </w:r>
      <w:r>
        <w:t xml:space="preserve">Beijing</w:t>
      </w:r>
    </w:p>
    <w:bookmarkStart w:id="20" w:name="beijing-petrotech-solutions-ltd."/>
    <w:p>
      <w:pPr>
        <w:pStyle w:val="Heading1"/>
      </w:pPr>
      <w:r>
        <w:t xml:space="preserve">Beijing PetroTech Solutions Ltd.</w:t>
      </w:r>
    </w:p>
    <w:p>
      <w:pPr>
        <w:pStyle w:val="FirstParagraph"/>
      </w:pPr>
      <w:r>
        <w:t xml:space="preserve">No. 88 Jianguomenwai Avenue, Chaoyang District</w:t>
      </w:r>
    </w:p>
    <w:p>
      <w:pPr>
        <w:pStyle w:val="BodyText"/>
      </w:pPr>
      <w:r>
        <w:t xml:space="preserve">Beijing, People's Republic of China, 100022</w:t>
      </w:r>
    </w:p>
    <w:p>
      <w:pPr>
        <w:pStyle w:val="BodyText"/>
      </w:pPr>
      <w:r>
        <w:t xml:space="preserve">Tax ID: 91110105MA01XXXXXK</w:t>
      </w:r>
    </w:p>
    <w:p>
      <w:pPr>
        <w:pStyle w:val="BodyText"/>
      </w:pPr>
      <w:r>
        <w:t xml:space="preserve">Email: billing@bjpetrotech.cn | Phone: +86 10 8588 9900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China National Offshore Oil Corporation (CNOOC)</w:t>
      </w:r>
    </w:p>
    <w:p>
      <w:pPr>
        <w:pStyle w:val="BodyText"/>
      </w:pPr>
      <w:r>
        <w:t xml:space="preserve">Engineering &amp; Technology Department</w:t>
      </w:r>
    </w:p>
    <w:p>
      <w:pPr>
        <w:pStyle w:val="BodyText"/>
      </w:pPr>
      <w:r>
        <w:t xml:space="preserve">Beijing CNOOC Tower, No. 18 Jianguomenwai Avenue</w:t>
      </w:r>
    </w:p>
    <w:p>
      <w:pPr>
        <w:pStyle w:val="BodyText"/>
      </w:pPr>
      <w:r>
        <w:t xml:space="preserve">Beijing, China, 100022</w:t>
      </w:r>
    </w:p>
    <w:p>
      <w:pPr>
        <w:pStyle w:val="BodyText"/>
      </w:pPr>
      <w:r>
        <w:t xml:space="preserve">Attn: Procurement Division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INV-BJ-2023-0892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Bohai Bay Basin Optimization Phase II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01, 2023 - September 30,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CNY (Chinese Yuan)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Petroleum Engineer Consultation</w:t>
            </w:r>
            <w:r>
              <w:br/>
            </w:r>
            <w:r>
              <w:t xml:space="preserve">Provision of expert technical analysis regarding reservoir simulation and enhanced oil recovery (EOR) strategies tailored for the specific geological conditions of the Bohai Bay Basin. This includes on-site assessment in Beijing and remote data modeling.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Reservoir Characterization Report</w:t>
            </w:r>
            <w:r>
              <w:br/>
            </w:r>
            <w:r>
              <w:t xml:space="preserve">Comprehensive documentation detailing porosity, permeability, and saturation levels. This deliverable supports the strategic planning for upcoming drilling operations in the designated offshore sectors.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Well Completion Design Review</w:t>
            </w:r>
            <w:r>
              <w:br/>
            </w:r>
            <w:r>
              <w:t xml:space="preserve">Technical audit of proposed well completion designs to ensure compliance with international safety standards and local Chinese regulations. Includes optimization of casing strings and cementing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 &amp; Data Processing</w:t>
            </w:r>
            <w:r>
              <w:br/>
            </w:r>
            <w:r>
              <w:t xml:space="preserve">Temporary licensing of advanced reservoir simulation software and processing of seismic data acquired during the previous quarter.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310,000.00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18,600.00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328,600.00 CNY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penalty of 1.5% per month.</w:t>
      </w:r>
    </w:p>
    <w:p>
      <w:pPr>
        <w:pStyle w:val="BodyText"/>
      </w:pPr>
      <w:r>
        <w:t xml:space="preserve">2. Please reference Invoice Number INV-BJ-2023-0892 in all correspondence and payments.</w:t>
      </w:r>
    </w:p>
    <w:p>
      <w:pPr>
        <w:pStyle w:val="BodyText"/>
      </w:pPr>
      <w:r>
        <w:t xml:space="preserve">3. All services provided by the Petroleum Engineer are subject to the confidentiality agreements signed between Beijing PetroTech Solutions Ltd. and CNOOC.</w:t>
      </w:r>
    </w:p>
    <w:p>
      <w:pPr>
        <w:pStyle w:val="BodyText"/>
      </w:pPr>
      <w:r>
        <w:t xml:space="preserve">4. This Invoice is issued in accordance with the tax regulations of the People's Republic of China.</w:t>
      </w:r>
    </w:p>
    <w:bookmarkEnd w:id="24"/>
    <w:bookmarkStart w:id="25" w:name="banking-information"/>
    <w:p>
      <w:pPr>
        <w:pStyle w:val="Heading4"/>
      </w:pPr>
      <w:r>
        <w:t xml:space="preserve">Banking Information: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Industrial and Commercial Bank of China (ICBC)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Beijing Chaoyang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Beijing PetroTech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6222 0202 0000 1234 567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ICBKCNBJ</w:t>
      </w:r>
    </w:p>
    <w:bookmarkEnd w:id="25"/>
    <w:p>
      <w:pPr>
        <w:pStyle w:val="BodyText"/>
      </w:pPr>
      <w:r>
        <w:t xml:space="preserve">Authorized Signature (Service Provider)</w:t>
      </w:r>
      <w:r>
        <w:br/>
      </w:r>
      <w:r>
        <w:rPr>
          <w:iCs/>
          <w:i/>
        </w:rPr>
        <w:t xml:space="preserve">Dr. Li Wei, Chief Petroleum Engineer</w:t>
      </w:r>
    </w:p>
    <w:p>
      <w:pPr>
        <w:pStyle w:val="BodyText"/>
      </w:pPr>
      <w:r>
        <w:t xml:space="preserve">Received By (Client)</w:t>
      </w:r>
      <w:r>
        <w:br/>
      </w:r>
      <w:r>
        <w:rPr>
          <w:iCs/>
          <w:i/>
        </w:rP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Services Invoice - Petroleum Engineering - Beijing</dc:title>
  <dc:creator/>
  <dc:language>en</dc:language>
  <cp:keywords/>
  <dcterms:created xsi:type="dcterms:W3CDTF">2026-10-10T01:16:47Z</dcterms:created>
  <dcterms:modified xsi:type="dcterms:W3CDTF">2026-10-10T01:16:47Z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