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equatorial-energy-solutions"/>
    <w:p>
      <w:pPr>
        <w:pStyle w:val="Heading1"/>
      </w:pPr>
      <w:r>
        <w:t xml:space="preserve">Equatorial Energy Solutions</w:t>
      </w:r>
    </w:p>
    <w:p>
      <w:pPr>
        <w:pStyle w:val="FirstParagraph"/>
      </w:pPr>
      <w:r>
        <w:rPr>
          <w:bCs/>
          <w:b/>
        </w:rPr>
        <w:t xml:space="preserve">Specialized Petroleum Engineering Consultants</w:t>
      </w:r>
    </w:p>
    <w:p>
      <w:pPr>
        <w:pStyle w:val="BodyText"/>
      </w:pPr>
      <w:r>
        <w:t xml:space="preserve">123 Avenue de la Paix, Gombe</w:t>
      </w:r>
    </w:p>
    <w:p>
      <w:pPr>
        <w:pStyle w:val="BodyText"/>
      </w:pPr>
      <w:r>
        <w:t xml:space="preserve">Kinshasa, Democratic Republic of Congo</w:t>
      </w:r>
    </w:p>
    <w:p>
      <w:pPr>
        <w:pStyle w:val="BodyText"/>
      </w:pPr>
      <w:r>
        <w:t xml:space="preserve">Tax ID (NIF): 001234567890123</w:t>
      </w:r>
    </w:p>
    <w:p>
      <w:pPr>
        <w:pStyle w:val="BodyText"/>
      </w:pPr>
      <w:r>
        <w:t xml:space="preserve">Email: billing@equatorial-energy.cd</w:t>
      </w:r>
    </w:p>
    <w:p>
      <w:pPr>
        <w:pStyle w:val="BodyText"/>
      </w:pPr>
      <w:r>
        <w:t xml:space="preserve">Phone: +243 81 000 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INV-2023-PE-089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Congo Basin Oil &amp; Gas Ltd.</w:t>
      </w:r>
    </w:p>
    <w:p>
      <w:pPr>
        <w:pStyle w:val="BodyText"/>
      </w:pPr>
      <w:r>
        <w:t xml:space="preserve">Attn: Procurement Department</w:t>
      </w:r>
    </w:p>
    <w:p>
      <w:pPr>
        <w:pStyle w:val="BodyText"/>
      </w:pPr>
      <w:r>
        <w:t xml:space="preserve">45 Boulevard du 30 Juin</w:t>
      </w:r>
    </w:p>
    <w:p>
      <w:pPr>
        <w:pStyle w:val="BodyText"/>
      </w:pPr>
      <w:r>
        <w:t xml:space="preserve">Kinshasa, DR Congo</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Offshore Block 14 Reservoir Optimization</w:t>
      </w:r>
    </w:p>
    <w:p>
      <w:pPr>
        <w:pStyle w:val="BodyText"/>
      </w:pPr>
      <w:r>
        <w:rPr>
          <w:bCs/>
          <w:b/>
        </w:rPr>
        <w:t xml:space="preserve">Location:</w:t>
      </w:r>
      <w:r>
        <w:t xml:space="preserve"> </w:t>
      </w:r>
      <w:r>
        <w:t xml:space="preserve">Congo Basin / Kinshasa HQ</w:t>
      </w:r>
    </w:p>
    <w:p>
      <w:pPr>
        <w:pStyle w:val="BodyText"/>
      </w:pPr>
      <w:r>
        <w:rPr>
          <w:bCs/>
          <w:b/>
        </w:rPr>
        <w:t xml:space="preserve">Contract Ref:</w:t>
      </w:r>
      <w:r>
        <w:t xml:space="preserve"> </w:t>
      </w:r>
      <w:r>
        <w:t xml:space="preserve">PE-SERVICES-2023-Q4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Reservoir Simulation and Modeling</w:t>
            </w:r>
            <w:r>
              <w:br/>
            </w:r>
            <w:r>
              <w:t xml:space="preserve">Comprehensive analysis of reservoir dynamics for Block 14. This service includes the construction of static and dynamic models to predict fluid flow behavior. The Petroleum Engineer utilized advanced simulation software to optimize recovery strategies, ensuring compliance with international engineering standards while addressing specific geological challenges found in the DR Congo offshore sector.</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Well Completion Design and Optimization</w:t>
            </w:r>
            <w:r>
              <w:br/>
            </w:r>
            <w:r>
              <w:t xml:space="preserve">Detailed engineering design for the completion of three new exploration wells. The scope included casing design, cementing programs, and perforation strategies tailored to the high-pressure, high-temperature (HPHT) conditions typical of the region. This ensures the structural integrity of the wells and maximizes production efficiency.</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3</w:t>
            </w:r>
          </w:p>
        </w:tc>
        <w:tc>
          <w:tcPr/>
          <w:p>
            <w:pPr>
              <w:pStyle w:val="Compact"/>
              <w:jc w:val="left"/>
            </w:pPr>
            <w:r>
              <w:rPr>
                <w:bCs/>
                <w:b/>
              </w:rPr>
              <w:t xml:space="preserve">Production Data Analysis and Reporting</w:t>
            </w:r>
            <w:r>
              <w:br/>
            </w:r>
            <w:r>
              <w:t xml:space="preserve">Review of historical production data to identify decline trends and bottlenecks. The Petroleum Engineer provided a technical report recommending artificial lift systems and water management strategies. This analysis is critical for maintaining steady output levels in the Kinshasa operational zone.</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4</w:t>
            </w:r>
          </w:p>
        </w:tc>
        <w:tc>
          <w:tcPr/>
          <w:p>
            <w:pPr>
              <w:pStyle w:val="Compact"/>
              <w:jc w:val="left"/>
            </w:pPr>
            <w:r>
              <w:rPr>
                <w:bCs/>
                <w:b/>
              </w:rPr>
              <w:t xml:space="preserve">Regulatory Compliance and Environmental Assessment</w:t>
            </w:r>
            <w:r>
              <w:br/>
            </w:r>
            <w:r>
              <w:t xml:space="preserve">Consultation to ensure all engineering activities meet the environmental regulations of the Democratic Republic of Congo. This includes waste management protocols for drilling fluids and emissions monitoring plans, ensuring the project aligns with local laws and international sustainability goals.</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On-Site Technical Supervision (Kinshasa)</w:t>
            </w:r>
            <w:r>
              <w:br/>
            </w:r>
            <w:r>
              <w:t xml:space="preserve">Direct oversight of field operations by a senior Petroleum Engineer. This involved coordinating with local contractors, verifying installation quality, and conducting safety audits at the Kinshasa logistics hub. Essential for bridging the gap between theoretical design and practical execution.</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2,000.00</w:t>
            </w:r>
          </w:p>
        </w:tc>
      </w:tr>
    </w:tbl>
    <w:p>
      <w:pPr>
        <w:pStyle w:val="BodyText"/>
      </w:pPr>
      <w:r>
        <w:t xml:space="preserve">Subtotal:</w:t>
      </w:r>
      <w:r>
        <w:t xml:space="preserve"> </w:t>
      </w:r>
      <w:r>
        <w:t xml:space="preserve">$42,000.00</w:t>
      </w:r>
    </w:p>
    <w:p>
      <w:pPr>
        <w:pStyle w:val="BodyText"/>
      </w:pPr>
      <w:r>
        <w:t xml:space="preserve">Tax (TVA 16% - DR Congo):</w:t>
      </w:r>
      <w:r>
        <w:t xml:space="preserve"> </w:t>
      </w:r>
      <w:r>
        <w:t xml:space="preserve">$6,720.00</w:t>
      </w:r>
    </w:p>
    <w:p>
      <w:pPr>
        <w:pStyle w:val="BodyText"/>
      </w:pPr>
      <w:r>
        <w:t xml:space="preserve">Grand Total:</w:t>
      </w:r>
      <w:r>
        <w:t xml:space="preserve"> </w:t>
      </w:r>
      <w:r>
        <w:t xml:space="preserve">$48,720.00</w:t>
      </w:r>
    </w:p>
    <w:bookmarkStart w:id="24" w:name="payment-instructions"/>
    <w:p>
      <w:pPr>
        <w:pStyle w:val="Heading3"/>
      </w:pPr>
      <w:r>
        <w:t xml:space="preserve">Payment Instructions</w:t>
      </w:r>
    </w:p>
    <w:p>
      <w:pPr>
        <w:pStyle w:val="FirstParagraph"/>
      </w:pPr>
      <w:r>
        <w:t xml:space="preserve">Please remit payment within 30 days of the invoice date. Payments should be made in US Dollars (USD) via wire transfer to the following account:</w:t>
      </w:r>
    </w:p>
    <w:p>
      <w:pPr>
        <w:pStyle w:val="BodyText"/>
      </w:pPr>
      <w:r>
        <w:rPr>
          <w:bCs/>
          <w:b/>
        </w:rPr>
        <w:t xml:space="preserve">Bank Name:</w:t>
      </w:r>
      <w:r>
        <w:t xml:space="preserve"> </w:t>
      </w:r>
      <w:r>
        <w:t xml:space="preserve">Ecobank DR Congo</w:t>
      </w:r>
      <w:r>
        <w:br/>
      </w:r>
      <w:r>
        <w:rPr>
          <w:bCs/>
          <w:b/>
        </w:rPr>
        <w:t xml:space="preserve">Account Name:</w:t>
      </w:r>
      <w:r>
        <w:t xml:space="preserve"> </w:t>
      </w:r>
      <w:r>
        <w:t xml:space="preserve">Equatorial Energy Solutions</w:t>
      </w:r>
      <w:r>
        <w:br/>
      </w:r>
      <w:r>
        <w:rPr>
          <w:bCs/>
          <w:b/>
        </w:rPr>
        <w:t xml:space="preserve">Account Number:</w:t>
      </w:r>
      <w:r>
        <w:t xml:space="preserve"> </w:t>
      </w:r>
      <w:r>
        <w:t xml:space="preserve">123-456-7890</w:t>
      </w:r>
      <w:r>
        <w:br/>
      </w:r>
      <w:r>
        <w:rPr>
          <w:bCs/>
          <w:b/>
        </w:rPr>
        <w:t xml:space="preserve">SWIFT Code:</w:t>
      </w:r>
      <w:r>
        <w:t xml:space="preserve"> </w:t>
      </w:r>
      <w:r>
        <w:t xml:space="preserve">ECOBCDKI</w:t>
      </w:r>
    </w:p>
    <w:p>
      <w:pPr>
        <w:pStyle w:val="BodyText"/>
      </w:pPr>
      <w:r>
        <w:t xml:space="preserve">Please reference Invoice Number</w:t>
      </w:r>
      <w:r>
        <w:t xml:space="preserve"> </w:t>
      </w:r>
      <w:r>
        <w:rPr>
          <w:bCs/>
          <w:b/>
        </w:rPr>
        <w:t xml:space="preserve">INV-2023-PE-089</w:t>
      </w:r>
      <w:r>
        <w:t xml:space="preserve"> </w:t>
      </w:r>
      <w:r>
        <w:t xml:space="preserve">in the transfer details.</w:t>
      </w:r>
    </w:p>
    <w:bookmarkEnd w:id="24"/>
    <w:bookmarkStart w:id="25" w:name="terms-and-conditions"/>
    <w:p>
      <w:pPr>
        <w:pStyle w:val="Heading3"/>
      </w:pPr>
      <w:r>
        <w:t xml:space="preserve">Terms and Conditions</w:t>
      </w:r>
    </w:p>
    <w:p>
      <w:pPr>
        <w:numPr>
          <w:ilvl w:val="0"/>
          <w:numId w:val="1001"/>
        </w:numPr>
        <w:pStyle w:val="Compact"/>
      </w:pPr>
      <w:r>
        <w:rPr>
          <w:bCs/>
          <w:b/>
        </w:rPr>
        <w:t xml:space="preserve">Scope of Work:</w:t>
      </w:r>
      <w:r>
        <w:t xml:space="preserve"> </w:t>
      </w:r>
      <w:r>
        <w:t xml:space="preserve">This Invoice covers the professional services rendered by the Petroleum Engineer as outlined in the contract dated September 1, 2023. Any additional services requested outside this scope will be billed separately.</w:t>
      </w:r>
    </w:p>
    <w:p>
      <w:pPr>
        <w:numPr>
          <w:ilvl w:val="0"/>
          <w:numId w:val="1001"/>
        </w:numPr>
        <w:pStyle w:val="Compact"/>
      </w:pPr>
      <w:r>
        <w:rPr>
          <w:bCs/>
          <w:b/>
        </w:rPr>
        <w:t xml:space="preserve">Payment Terms:</w:t>
      </w:r>
      <w:r>
        <w:t xml:space="preserve"> </w:t>
      </w:r>
      <w:r>
        <w:t xml:space="preserve">Payment is due within 30 days. Late payments may incur a penalty interest rate of 1.5% per month on the outstanding balance, in accordance with commercial practices in Kinshasa.</w:t>
      </w:r>
    </w:p>
    <w:p>
      <w:pPr>
        <w:numPr>
          <w:ilvl w:val="0"/>
          <w:numId w:val="1001"/>
        </w:numPr>
        <w:pStyle w:val="Compact"/>
      </w:pPr>
      <w:r>
        <w:rPr>
          <w:bCs/>
          <w:b/>
        </w:rPr>
        <w:t xml:space="preserve">Intellectual Property:</w:t>
      </w:r>
      <w:r>
        <w:t xml:space="preserve"> </w:t>
      </w:r>
      <w:r>
        <w:t xml:space="preserve">All technical reports, reservoir models, and engineering designs created during this engagement remain the property of Equatorial Energy Solutions until full payment is received.</w:t>
      </w:r>
    </w:p>
    <w:p>
      <w:pPr>
        <w:numPr>
          <w:ilvl w:val="0"/>
          <w:numId w:val="1001"/>
        </w:numPr>
        <w:pStyle w:val="Compact"/>
      </w:pPr>
      <w:r>
        <w:rPr>
          <w:bCs/>
          <w:b/>
        </w:rPr>
        <w:t xml:space="preserve">Regulatory Compliance:</w:t>
      </w:r>
      <w:r>
        <w:t xml:space="preserve"> </w:t>
      </w:r>
      <w:r>
        <w:t xml:space="preserve">The services provided adhere to the petroleum laws of the Democratic Republic of Congo and international engineering standards (API, ISO).</w:t>
      </w:r>
    </w:p>
    <w:p>
      <w:pPr>
        <w:numPr>
          <w:ilvl w:val="0"/>
          <w:numId w:val="1001"/>
        </w:numPr>
        <w:pStyle w:val="Compact"/>
      </w:pPr>
      <w:r>
        <w:rPr>
          <w:bCs/>
          <w:b/>
        </w:rPr>
        <w:t xml:space="preserve">Dispute Resolution:</w:t>
      </w:r>
      <w:r>
        <w:t xml:space="preserve"> </w:t>
      </w:r>
      <w:r>
        <w:t xml:space="preserve">Any disputes arising from this Invoice or the services provided shall be resolved through arbitration in Kinshasa, DR Congo, under the rules of the local Chamber of Commerce.</w:t>
      </w:r>
    </w:p>
    <w:p>
      <w:pPr>
        <w:numPr>
          <w:ilvl w:val="0"/>
          <w:numId w:val="1001"/>
        </w:numPr>
        <w:pStyle w:val="Compact"/>
      </w:pPr>
      <w:r>
        <w:rPr>
          <w:bCs/>
          <w:b/>
        </w:rPr>
        <w:t xml:space="preserve">Validity:</w:t>
      </w:r>
      <w:r>
        <w:t xml:space="preserve"> </w:t>
      </w:r>
      <w:r>
        <w:t xml:space="preserve">This Invoice is valid for 90 days from the date of issue. Please contact our finance department if you have any questions regarding the charges or the technical deliverables.</w:t>
      </w:r>
    </w:p>
    <w:bookmarkEnd w:id="25"/>
    <w:p>
      <w:pPr>
        <w:pStyle w:val="FirstParagraph"/>
      </w:pPr>
      <w:r>
        <w:rPr>
          <w:bCs/>
          <w:b/>
        </w:rPr>
        <w:t xml:space="preserve">Authorized Signature (Issuer)</w:t>
      </w:r>
    </w:p>
    <w:p>
      <w:pPr>
        <w:pStyle w:val="BodyText"/>
      </w:pPr>
      <w:r>
        <w:t xml:space="preserve">John Doe, Lead Petroleum Engineer</w:t>
      </w:r>
    </w:p>
    <w:p>
      <w:pPr>
        <w:pStyle w:val="BodyText"/>
      </w:pPr>
      <w:r>
        <w:t xml:space="preserve">Equatorial Energy Solutions</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2026-10-10T01:49:14Z</dcterms:created>
  <dcterms:modified xsi:type="dcterms:W3CDTF">2026-10-10T01:49:14Z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