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Petroleum</w:t>
      </w:r>
      <w:r>
        <w:t xml:space="preserve"> </w:t>
      </w:r>
      <w:r>
        <w:t xml:space="preserve">Engineering</w:t>
      </w:r>
      <w:r>
        <w:t xml:space="preserve"> </w:t>
      </w:r>
      <w:r>
        <w:t xml:space="preserve">Services</w:t>
      </w:r>
    </w:p>
    <w:bookmarkStart w:id="20" w:name="protech-petroleum-solutions"/>
    <w:p>
      <w:pPr>
        <w:pStyle w:val="Heading1"/>
      </w:pPr>
      <w:r>
        <w:t xml:space="preserve">ProTech Petroleum Solutions</w:t>
      </w:r>
    </w:p>
    <w:p>
      <w:pPr>
        <w:pStyle w:val="FirstParagraph"/>
      </w:pPr>
      <w:r>
        <w:t xml:space="preserve">Specialized Engineering Consultancy</w:t>
      </w:r>
    </w:p>
    <w:p>
      <w:pPr>
        <w:pStyle w:val="BodyText"/>
      </w:pPr>
      <w:r>
        <w:t xml:space="preserve">123 Avenue du Prado</w:t>
      </w:r>
    </w:p>
    <w:p>
      <w:pPr>
        <w:pStyle w:val="BodyText"/>
      </w:pPr>
      <w:r>
        <w:t xml:space="preserve">13008 France Marseille</w:t>
      </w:r>
    </w:p>
    <w:p>
      <w:pPr>
        <w:pStyle w:val="BodyText"/>
      </w:pPr>
      <w:r>
        <w:t xml:space="preserve">Tel: +33 4 91 00 00 00</w:t>
      </w:r>
    </w:p>
    <w:p>
      <w:pPr>
        <w:pStyle w:val="BodyText"/>
      </w:pPr>
      <w:r>
        <w:t xml:space="preserve">Email: billing@protech-petroleum.fr</w:t>
      </w:r>
    </w:p>
    <w:p>
      <w:pPr>
        <w:pStyle w:val="BodyText"/>
      </w:pPr>
      <w:r>
        <w:t xml:space="preserve">SIRET: 123 456 789 00012</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INV-2023-MS-089</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Project Reference:</w:t>
      </w:r>
      <w:r>
        <w:t xml:space="preserve"> </w:t>
      </w:r>
      <w:r>
        <w:t xml:space="preserve">Offshore Drilling Optimization - Mediterranean Basin</w:t>
      </w:r>
    </w:p>
    <w:bookmarkEnd w:id="21"/>
    <w:bookmarkStart w:id="22" w:name="bill-to"/>
    <w:p>
      <w:pPr>
        <w:pStyle w:val="Heading3"/>
      </w:pPr>
      <w:r>
        <w:t xml:space="preserve">Bill To:</w:t>
      </w:r>
    </w:p>
    <w:p>
      <w:pPr>
        <w:pStyle w:val="FirstParagraph"/>
      </w:pPr>
      <w:r>
        <w:rPr>
          <w:bCs/>
          <w:b/>
        </w:rPr>
        <w:t xml:space="preserve">Energy Corp International</w:t>
      </w:r>
    </w:p>
    <w:p>
      <w:pPr>
        <w:pStyle w:val="BodyText"/>
      </w:pPr>
      <w:r>
        <w:t xml:space="preserve">Attn: Procurement Department</w:t>
      </w:r>
    </w:p>
    <w:p>
      <w:pPr>
        <w:pStyle w:val="BodyText"/>
      </w:pPr>
      <w:r>
        <w:t xml:space="preserve">45 Rue de la République</w:t>
      </w:r>
    </w:p>
    <w:p>
      <w:pPr>
        <w:pStyle w:val="BodyText"/>
      </w:pPr>
      <w:r>
        <w:t xml:space="preserve">13001 France Marseille</w:t>
      </w:r>
    </w:p>
    <w:p>
      <w:pPr>
        <w:pStyle w:val="BodyText"/>
      </w:pPr>
      <w:r>
        <w:t xml:space="preserve">France</w:t>
      </w:r>
    </w:p>
    <w:p>
      <w:pPr>
        <w:pStyle w:val="BodyText"/>
      </w:pPr>
      <w:r>
        <w:t xml:space="preserve">TVA Intracommunautaire: FR 12 345678901</w:t>
      </w:r>
    </w:p>
    <w:bookmarkEnd w:id="22"/>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rPr>
                <w:bCs/>
                <w:b/>
              </w:rPr>
              <w:t xml:space="preserve">Reservoir Characterization and Simulation Analysis</w:t>
            </w:r>
            <w:r>
              <w:br/>
            </w:r>
            <w:r>
              <w:t xml:space="preserve">Comprehensive evaluation of subsurface data for the designated block in the Mediterranean sector. This service includes the interpretation of seismic data, well logs, and core samples to build a robust geological model. The Petroleum Engineer has utilized advanced simulation software to predict fluid flow dynamics and estimate recoverable reserves, ensuring compliance with local French geological survey standards.</w:t>
            </w:r>
          </w:p>
        </w:tc>
        <w:tc>
          <w:tcPr/>
          <w:p>
            <w:pPr>
              <w:pStyle w:val="Compact"/>
              <w:jc w:val="left"/>
            </w:pPr>
            <w:r>
              <w:t xml:space="preserve">40</w:t>
            </w:r>
          </w:p>
        </w:tc>
        <w:tc>
          <w:tcPr/>
          <w:p>
            <w:pPr>
              <w:pStyle w:val="Compact"/>
              <w:jc w:val="left"/>
            </w:pPr>
            <w:r>
              <w:t xml:space="preserve">180.00</w:t>
            </w:r>
          </w:p>
        </w:tc>
        <w:tc>
          <w:tcPr/>
          <w:p>
            <w:pPr>
              <w:pStyle w:val="Compact"/>
              <w:jc w:val="left"/>
            </w:pPr>
            <w:r>
              <w:t xml:space="preserve">7,200.00</w:t>
            </w:r>
          </w:p>
        </w:tc>
      </w:tr>
      <w:tr>
        <w:tc>
          <w:tcPr/>
          <w:p>
            <w:pPr>
              <w:pStyle w:val="Compact"/>
              <w:jc w:val="left"/>
            </w:pPr>
            <w:r>
              <w:t xml:space="preserve">2</w:t>
            </w:r>
          </w:p>
        </w:tc>
        <w:tc>
          <w:tcPr/>
          <w:p>
            <w:pPr>
              <w:pStyle w:val="Compact"/>
              <w:jc w:val="left"/>
            </w:pPr>
            <w:r>
              <w:rPr>
                <w:bCs/>
                <w:b/>
              </w:rPr>
              <w:t xml:space="preserve">Drilling Optimization Strategy</w:t>
            </w:r>
            <w:r>
              <w:br/>
            </w:r>
            <w:r>
              <w:t xml:space="preserve">Development of a technical drilling plan aimed at reducing non-productive time (NPT) and enhancing wellbore stability. The Petroleum Engineer conducted a detailed risk assessment specific to the geological formations found near the France Marseille offshore region. Recommendations include mud weight adjustments, casing design optimization, and real-time monitoring protocols to mitigate drilling hazards.</w:t>
            </w:r>
          </w:p>
        </w:tc>
        <w:tc>
          <w:tcPr/>
          <w:p>
            <w:pPr>
              <w:pStyle w:val="Compact"/>
              <w:jc w:val="left"/>
            </w:pPr>
            <w:r>
              <w:t xml:space="preserve">25</w:t>
            </w:r>
          </w:p>
        </w:tc>
        <w:tc>
          <w:tcPr/>
          <w:p>
            <w:pPr>
              <w:pStyle w:val="Compact"/>
              <w:jc w:val="left"/>
            </w:pPr>
            <w:r>
              <w:t xml:space="preserve">200.00</w:t>
            </w:r>
          </w:p>
        </w:tc>
        <w:tc>
          <w:tcPr/>
          <w:p>
            <w:pPr>
              <w:pStyle w:val="Compact"/>
              <w:jc w:val="left"/>
            </w:pPr>
            <w:r>
              <w:t xml:space="preserve">5,000.00</w:t>
            </w:r>
          </w:p>
        </w:tc>
      </w:tr>
      <w:tr>
        <w:tc>
          <w:tcPr/>
          <w:p>
            <w:pPr>
              <w:pStyle w:val="Compact"/>
              <w:jc w:val="left"/>
            </w:pPr>
            <w:r>
              <w:t xml:space="preserve">3</w:t>
            </w:r>
          </w:p>
        </w:tc>
        <w:tc>
          <w:tcPr/>
          <w:p>
            <w:pPr>
              <w:pStyle w:val="Compact"/>
              <w:jc w:val="left"/>
            </w:pPr>
            <w:r>
              <w:rPr>
                <w:bCs/>
                <w:b/>
              </w:rPr>
              <w:t xml:space="preserve">Production Engineering and Decline Curve Analysis</w:t>
            </w:r>
            <w:r>
              <w:br/>
            </w:r>
            <w:r>
              <w:t xml:space="preserve">Assessment of current production rates and implementation of artificial lift recommendations. The Petroleum Engineer analyzed historical production data to forecast future performance using Arps decline curves. This analysis is critical for maximizing the economic life of the asset and planning future workovers in accordance with European energy regulations.</w:t>
            </w:r>
          </w:p>
        </w:tc>
        <w:tc>
          <w:tcPr/>
          <w:p>
            <w:pPr>
              <w:pStyle w:val="Compact"/>
              <w:jc w:val="left"/>
            </w:pPr>
            <w:r>
              <w:t xml:space="preserve">15</w:t>
            </w:r>
          </w:p>
        </w:tc>
        <w:tc>
          <w:tcPr/>
          <w:p>
            <w:pPr>
              <w:pStyle w:val="Compact"/>
              <w:jc w:val="left"/>
            </w:pPr>
            <w:r>
              <w:t xml:space="preserve">190.00</w:t>
            </w:r>
          </w:p>
        </w:tc>
        <w:tc>
          <w:tcPr/>
          <w:p>
            <w:pPr>
              <w:pStyle w:val="Compact"/>
              <w:jc w:val="left"/>
            </w:pPr>
            <w:r>
              <w:t xml:space="preserve">2,850.00</w:t>
            </w:r>
          </w:p>
        </w:tc>
      </w:tr>
      <w:tr>
        <w:tc>
          <w:tcPr/>
          <w:p>
            <w:pPr>
              <w:pStyle w:val="Compact"/>
              <w:jc w:val="left"/>
            </w:pPr>
            <w:r>
              <w:t xml:space="preserve">4</w:t>
            </w:r>
          </w:p>
        </w:tc>
        <w:tc>
          <w:tcPr/>
          <w:p>
            <w:pPr>
              <w:pStyle w:val="Compact"/>
              <w:jc w:val="left"/>
            </w:pPr>
            <w:r>
              <w:rPr>
                <w:bCs/>
                <w:b/>
              </w:rPr>
              <w:t xml:space="preserve">Technical Reporting and Regulatory Compliance</w:t>
            </w:r>
            <w:r>
              <w:br/>
            </w:r>
            <w:r>
              <w:t xml:space="preserve">Preparation of detailed engineering reports for submission to relevant authorities in France Marseille. The Petroleum Engineer ensured all technical documentation meets the stringent environmental and safety standards required for petroleum operations in the French Mediterranean zone. This includes hazard identification studies and environmental impact assessments related to extraction activities.</w:t>
            </w:r>
          </w:p>
        </w:tc>
        <w:tc>
          <w:tcPr/>
          <w:p>
            <w:pPr>
              <w:pStyle w:val="Compact"/>
              <w:jc w:val="left"/>
            </w:pPr>
            <w:r>
              <w:t xml:space="preserve">10</w:t>
            </w:r>
          </w:p>
        </w:tc>
        <w:tc>
          <w:tcPr/>
          <w:p>
            <w:pPr>
              <w:pStyle w:val="Compact"/>
              <w:jc w:val="left"/>
            </w:pPr>
            <w:r>
              <w:t xml:space="preserve">175.00</w:t>
            </w:r>
          </w:p>
        </w:tc>
        <w:tc>
          <w:tcPr/>
          <w:p>
            <w:pPr>
              <w:pStyle w:val="Compact"/>
              <w:jc w:val="left"/>
            </w:pPr>
            <w:r>
              <w:t xml:space="preserve">1,750.00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16,800.00 EUR</w:t>
            </w:r>
          </w:p>
        </w:tc>
      </w:tr>
      <w:tr>
        <w:tc>
          <w:tcPr/>
          <w:p>
            <w:pPr>
              <w:pStyle w:val="Compact"/>
              <w:jc w:val="left"/>
            </w:pPr>
            <w:r>
              <w:t xml:space="preserve">VAT (20%):</w:t>
            </w:r>
          </w:p>
        </w:tc>
        <w:tc>
          <w:tcPr/>
          <w:p>
            <w:pPr>
              <w:pStyle w:val="Compact"/>
              <w:jc w:val="left"/>
            </w:pPr>
            <w:r>
              <w:t xml:space="preserve">3,360.00 EUR</w:t>
            </w:r>
          </w:p>
        </w:tc>
      </w:tr>
      <w:tr>
        <w:tc>
          <w:tcPr/>
          <w:p>
            <w:pPr>
              <w:pStyle w:val="Compact"/>
              <w:jc w:val="left"/>
            </w:pPr>
            <w:r>
              <w:t xml:space="preserve">TOTAL DUE:</w:t>
            </w:r>
          </w:p>
        </w:tc>
        <w:tc>
          <w:tcPr/>
          <w:p>
            <w:pPr>
              <w:pStyle w:val="Compact"/>
              <w:jc w:val="left"/>
            </w:pPr>
            <w:r>
              <w:t xml:space="preserve">20,160.00 EUR</w:t>
            </w:r>
          </w:p>
        </w:tc>
      </w:tr>
    </w:tbl>
    <w:bookmarkStart w:id="23" w:name="payment-instructions"/>
    <w:p>
      <w:pPr>
        <w:pStyle w:val="Heading4"/>
      </w:pPr>
      <w:r>
        <w:t xml:space="preserve">Payment Instructions</w:t>
      </w:r>
    </w:p>
    <w:p>
      <w:pPr>
        <w:pStyle w:val="FirstParagraph"/>
      </w:pPr>
      <w:r>
        <w:t xml:space="preserve">Please remit payment within 30 days of the invoice date. Late payments may be subject to a penalty interest rate as per French commercial law.</w:t>
      </w:r>
    </w:p>
    <w:p>
      <w:pPr>
        <w:pStyle w:val="BodyText"/>
      </w:pPr>
      <w:r>
        <w:rPr>
          <w:bCs/>
          <w:b/>
        </w:rPr>
        <w:t xml:space="preserve">Bank Name:</w:t>
      </w:r>
      <w:r>
        <w:t xml:space="preserve"> </w:t>
      </w:r>
      <w:r>
        <w:t xml:space="preserve">Crédit Agricole Provence Côte d'Azur</w:t>
      </w:r>
    </w:p>
    <w:p>
      <w:pPr>
        <w:pStyle w:val="BodyText"/>
      </w:pPr>
      <w:r>
        <w:rPr>
          <w:bCs/>
          <w:b/>
        </w:rPr>
        <w:t xml:space="preserve">Account Name:</w:t>
      </w:r>
      <w:r>
        <w:t xml:space="preserve"> </w:t>
      </w:r>
      <w:r>
        <w:t xml:space="preserve">ProTech Petroleum Solutions SAS</w:t>
      </w:r>
    </w:p>
    <w:p>
      <w:pPr>
        <w:pStyle w:val="BodyText"/>
      </w:pPr>
      <w:r>
        <w:rPr>
          <w:bCs/>
          <w:b/>
        </w:rPr>
        <w:t xml:space="preserve">IBAN:</w:t>
      </w:r>
      <w:r>
        <w:t xml:space="preserve"> </w:t>
      </w:r>
      <w:r>
        <w:t xml:space="preserve">FR76 3000 4000 0100 0000 0000 000</w:t>
      </w:r>
    </w:p>
    <w:p>
      <w:pPr>
        <w:pStyle w:val="BodyText"/>
      </w:pPr>
      <w:r>
        <w:rPr>
          <w:bCs/>
          <w:b/>
        </w:rPr>
        <w:t xml:space="preserve">BIC/SWIFT:</w:t>
      </w:r>
      <w:r>
        <w:t xml:space="preserve"> </w:t>
      </w:r>
      <w:r>
        <w:t xml:space="preserve">AGRIFRPP</w:t>
      </w:r>
    </w:p>
    <w:p>
      <w:pPr>
        <w:pStyle w:val="BodyText"/>
      </w:pPr>
      <w:r>
        <w:rPr>
          <w:bCs/>
          <w:b/>
        </w:rPr>
        <w:t xml:space="preserve">Reference:</w:t>
      </w:r>
      <w:r>
        <w:t xml:space="preserve"> </w:t>
      </w:r>
      <w:r>
        <w:t xml:space="preserve">Please use Invoice Number INV-2023-MS-089 as the payment reference.</w:t>
      </w:r>
    </w:p>
    <w:bookmarkEnd w:id="23"/>
    <w:p>
      <w:pPr>
        <w:pStyle w:val="BodyText"/>
      </w:pPr>
      <w:r>
        <w:rPr>
          <w:bCs/>
          <w:b/>
        </w:rPr>
        <w:t xml:space="preserve">Terms and Conditions:</w:t>
      </w:r>
    </w:p>
    <w:p>
      <w:pPr>
        <w:pStyle w:val="BodyText"/>
      </w:pPr>
      <w:r>
        <w:t xml:space="preserve">1. This Invoice represents the professional fees for services rendered by a qualified Petroleum Engineer specializing in offshore operations.</w:t>
      </w:r>
    </w:p>
    <w:p>
      <w:pPr>
        <w:pStyle w:val="BodyText"/>
      </w:pPr>
      <w:r>
        <w:t xml:space="preserve">2. All services were performed in accordance with the contract signed on September 15, 2023, between ProTech Petroleum Solutions and Energy Corp International.</w:t>
      </w:r>
    </w:p>
    <w:p>
      <w:pPr>
        <w:pStyle w:val="BodyText"/>
      </w:pPr>
      <w:r>
        <w:t xml:space="preserve">3. The scope of work included technical analysis, simulation, and reporting specifically tailored to the geological and regulatory environment of France Marseille and the surrounding Mediterranean basin.</w:t>
      </w:r>
    </w:p>
    <w:p>
      <w:pPr>
        <w:pStyle w:val="BodyText"/>
      </w:pPr>
      <w:r>
        <w:t xml:space="preserve">4. Intellectual property rights for all generated reports, models, and data interpretations remain with ProTech Petroleum Solutions until full payment is received.</w:t>
      </w:r>
    </w:p>
    <w:p>
      <w:pPr>
        <w:pStyle w:val="BodyText"/>
      </w:pPr>
      <w:r>
        <w:t xml:space="preserve">5. Any disputes arising from this invoice shall be subject to the jurisdiction of the courts of Marseille, France.</w:t>
      </w:r>
    </w:p>
    <w:p>
      <w:pPr>
        <w:pStyle w:val="BodyText"/>
      </w:pPr>
      <w:r>
        <w:t xml:space="preserve">6. This document is generated electronically and is a valid legal invoice under French tax regulations.</w:t>
      </w:r>
    </w:p>
    <w:p>
      <w:pPr>
        <w:pStyle w:val="BodyText"/>
      </w:pPr>
      <w:r>
        <w:rPr>
          <w:bCs/>
          <w:b/>
        </w:rPr>
        <w:t xml:space="preserve">Authorized Signature</w:t>
      </w:r>
    </w:p>
    <w:p>
      <w:pPr>
        <w:pStyle w:val="BodyText"/>
      </w:pPr>
      <w:r>
        <w:t xml:space="preserve">Dr. Jean-Luc Moreau</w:t>
      </w:r>
    </w:p>
    <w:p>
      <w:pPr>
        <w:pStyle w:val="BodyText"/>
      </w:pPr>
      <w:r>
        <w:t xml:space="preserve">Lead Petroleum Engineer</w:t>
      </w:r>
    </w:p>
    <w:p>
      <w:pPr>
        <w:pStyle w:val="BodyText"/>
      </w:pPr>
      <w:r>
        <w:t xml:space="preserve">ProTech Petroleum Solutions</w:t>
      </w:r>
    </w:p>
    <w:p>
      <w:pPr>
        <w:pStyle w:val="BodyText"/>
      </w:pPr>
      <w:r>
        <w:rPr>
          <w:bCs/>
          <w:b/>
        </w:rPr>
        <w:t xml:space="preserve">Received By</w:t>
      </w:r>
    </w:p>
    <w:p>
      <w:pPr>
        <w:pStyle w:val="BodyText"/>
      </w:pPr>
      <w:r>
        <w:t xml:space="preserve">__________________________</w:t>
      </w:r>
    </w:p>
    <w:p>
      <w:pPr>
        <w:pStyle w:val="BodyText"/>
      </w:pPr>
      <w:r>
        <w:t xml:space="preserve">Date: ____________________</w:t>
      </w:r>
    </w:p>
    <w:p>
      <w:pPr>
        <w:pStyle w:val="BodyText"/>
      </w:pPr>
      <w:r>
        <w:t xml:space="preserve">Energy Corp International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Petroleum Engineering Services</dc:title>
  <dc:creator/>
  <dc:language>en</dc:language>
  <cp:keywords/>
  <dcterms:created xsi:type="dcterms:W3CDTF">2026-10-10T09:11:17Z</dcterms:created>
  <dcterms:modified xsi:type="dcterms:W3CDTF">2026-10-10T09:11:17Z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