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paris-petroleum-solutions"/>
    <w:p>
      <w:pPr>
        <w:pStyle w:val="Heading1"/>
      </w:pPr>
      <w:r>
        <w:t xml:space="preserve">PARIS PETROLEUM SOLUTIONS</w:t>
      </w:r>
    </w:p>
    <w:p>
      <w:pPr>
        <w:pStyle w:val="FirstParagraph"/>
      </w:pPr>
      <w:r>
        <w:rPr>
          <w:bCs/>
          <w:b/>
        </w:rPr>
        <w:t xml:space="preserve">Lead Petroleum Engineer:</w:t>
      </w:r>
      <w:r>
        <w:t xml:space="preserve"> </w:t>
      </w:r>
      <w:r>
        <w:t xml:space="preserve">Jean-Pierre Dubois, P.Eng.</w:t>
      </w:r>
    </w:p>
    <w:p>
      <w:pPr>
        <w:pStyle w:val="BodyText"/>
      </w:pPr>
      <w:r>
        <w:t xml:space="preserve">12 Avenue de la République</w:t>
      </w:r>
    </w:p>
    <w:p>
      <w:pPr>
        <w:pStyle w:val="BodyText"/>
      </w:pPr>
      <w:r>
        <w:t xml:space="preserve">75011 Paris, France</w:t>
      </w:r>
    </w:p>
    <w:p>
      <w:pPr>
        <w:pStyle w:val="BodyText"/>
      </w:pPr>
      <w:r>
        <w:t xml:space="preserve">Tel: +33 1 42 00 00 00</w:t>
      </w:r>
    </w:p>
    <w:p>
      <w:pPr>
        <w:pStyle w:val="BodyText"/>
      </w:pPr>
      <w:r>
        <w:t xml:space="preserve">Email: billing@parispetroleum.fr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Global Energy Resources S.A.</w:t>
      </w:r>
    </w:p>
    <w:p>
      <w:pPr>
        <w:pStyle w:val="BodyText"/>
      </w:pPr>
      <w:r>
        <w:t xml:space="preserve">Attn: Procurement Department</w:t>
      </w:r>
    </w:p>
    <w:p>
      <w:pPr>
        <w:pStyle w:val="BodyText"/>
      </w:pPr>
      <w:r>
        <w:t xml:space="preserve">45 Rue de la Paix</w:t>
      </w:r>
    </w:p>
    <w:p>
      <w:pPr>
        <w:pStyle w:val="BodyText"/>
      </w:pPr>
      <w:r>
        <w:t xml:space="preserve">75002 Paris, France</w:t>
      </w:r>
    </w:p>
    <w:bookmarkEnd w:id="22"/>
    <w:p>
      <w:pPr>
        <w:pStyle w:val="BodyText"/>
      </w:pPr>
      <w:r>
        <w:t xml:space="preserve">Invoice Number:</w:t>
      </w:r>
      <w:r>
        <w:t xml:space="preserve"> </w:t>
      </w:r>
      <w:r>
        <w:t xml:space="preserve">INV-2023-10-884</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23, 2023 (Net 30)</w:t>
      </w:r>
    </w:p>
    <w:p>
      <w:pPr>
        <w:pStyle w:val="BodyText"/>
      </w:pPr>
      <w:r>
        <w:t xml:space="preserve">Project Reference:</w:t>
      </w:r>
      <w:r>
        <w:t xml:space="preserve"> </w:t>
      </w:r>
      <w:r>
        <w:t xml:space="preserve">PARIS-OFFSHORE-EXPLORATION-04</w:t>
      </w:r>
    </w:p>
    <w:bookmarkStart w:id="23" w:name="scope-of-work-description"/>
    <w:p>
      <w:pPr>
        <w:pStyle w:val="Heading3"/>
      </w:pPr>
      <w:r>
        <w:t xml:space="preserve">Scope of Work Description</w:t>
      </w:r>
    </w:p>
    <w:p>
      <w:pPr>
        <w:pStyle w:val="FirstParagraph"/>
      </w:pPr>
      <w:r>
        <w:t xml:space="preserve">This Invoice details the professional consulting and technical execution services provided by a Senior Petroleum Engineer based in France Paris. The services rendered cover the period from October 1, 2023, to October 20, 2023. The work focuses on reservoir characterization, drilling optimization, and compliance with French and EU environmental regulations for offshore exploration projects.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Advanced numerical simulation of hydrocarbon reservoirs using industry-standard software. Analysis of fluid dynamics and pressure maintenance strategies tailored to the specific geological formations identified in the Paris Basin extension.</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Drilling Engineering Optimization:</w:t>
            </w:r>
            <w:r>
              <w:br/>
            </w:r>
            <w:r>
              <w:t xml:space="preserve">Review and optimization of wellbore trajectory designs. Calculation of torque and drag models to ensure safe and efficient drilling operations. Consultation on casing design and cementing programs to prevent wellbore instability.</w:t>
            </w:r>
          </w:p>
        </w:tc>
        <w:tc>
          <w:tcPr/>
          <w:p>
            <w:pPr>
              <w:pStyle w:val="Compact"/>
              <w:jc w:val="left"/>
            </w:pPr>
            <w:r>
              <w:t xml:space="preserve">25.5</w:t>
            </w:r>
          </w:p>
        </w:tc>
        <w:tc>
          <w:tcPr/>
          <w:p>
            <w:pPr>
              <w:pStyle w:val="Compact"/>
              <w:jc w:val="left"/>
            </w:pPr>
            <w:r>
              <w:t xml:space="preserve">180.00</w:t>
            </w:r>
          </w:p>
        </w:tc>
        <w:tc>
          <w:tcPr/>
          <w:p>
            <w:pPr>
              <w:pStyle w:val="Compact"/>
              <w:jc w:val="left"/>
            </w:pPr>
            <w:r>
              <w:t xml:space="preserve">4,590.00</w:t>
            </w:r>
          </w:p>
        </w:tc>
      </w:tr>
      <w:tr>
        <w:tc>
          <w:tcPr/>
          <w:p>
            <w:pPr>
              <w:pStyle w:val="Compact"/>
              <w:jc w:val="left"/>
            </w:pPr>
            <w:r>
              <w:t xml:space="preserve">3</w:t>
            </w:r>
          </w:p>
        </w:tc>
        <w:tc>
          <w:tcPr/>
          <w:p>
            <w:pPr>
              <w:pStyle w:val="Compact"/>
              <w:jc w:val="left"/>
            </w:pPr>
            <w:r>
              <w:rPr>
                <w:bCs/>
                <w:b/>
              </w:rPr>
              <w:t xml:space="preserve">Regulatory Compliance &amp; Environmental Impact:</w:t>
            </w:r>
            <w:r>
              <w:br/>
            </w:r>
            <w:r>
              <w:t xml:space="preserve">Preparation of technical documentation required by the French Ministry of Ecological Transition. Assessment of environmental risks associated with extraction activities in France Paris jurisdiction and surrounding maritime zones.</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Production Engineering Analysis:</w:t>
            </w:r>
            <w:r>
              <w:br/>
            </w:r>
            <w:r>
              <w:t xml:space="preserve">Evaluation of artificial lift systems and flow assurance strategies. Recommendations for maximizing recovery rates while minimizing operational expenditure (OPEX) for the client's assets located in the region.</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Technical Reporting &amp; Client Meetings:</w:t>
            </w:r>
            <w:r>
              <w:br/>
            </w:r>
            <w:r>
              <w:t xml:space="preserve">Compilation of comprehensive engineering reports detailing findings from the above services. Attendance at strategic planning meetings in France Paris to present data visualization and engineering recommendations to stakeholders.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 (HT):</w:t>
      </w:r>
      <w:r>
        <w:t xml:space="preserve"> </w:t>
      </w:r>
      <w:r>
        <w:t xml:space="preserve">19,290.00 EUR</w:t>
      </w:r>
    </w:p>
    <w:p>
      <w:pPr>
        <w:pStyle w:val="BodyText"/>
      </w:pPr>
      <w:r>
        <w:t xml:space="preserve">VAT (TVA) @ 20%:</w:t>
      </w:r>
      <w:r>
        <w:t xml:space="preserve"> </w:t>
      </w:r>
      <w:r>
        <w:t xml:space="preserve">3,858.00 EUR</w:t>
      </w:r>
    </w:p>
    <w:p>
      <w:pPr>
        <w:pStyle w:val="BodyText"/>
      </w:pPr>
      <w:r>
        <w:t xml:space="preserve">Total Due (TTC):</w:t>
      </w:r>
      <w:r>
        <w:t xml:space="preserve"> </w:t>
      </w:r>
      <w:r>
        <w:t xml:space="preserve">23,148.00 EUR</w:t>
      </w:r>
    </w:p>
    <w:bookmarkStart w:id="24" w:name="payment-instructions"/>
    <w:p>
      <w:pPr>
        <w:pStyle w:val="Heading4"/>
      </w:pPr>
      <w:r>
        <w:t xml:space="preserve">Payment Instructions</w:t>
      </w:r>
    </w:p>
    <w:p>
      <w:pPr>
        <w:pStyle w:val="FirstParagraph"/>
      </w:pPr>
      <w:r>
        <w:t xml:space="preserve">Payment is due within 30 days of the invoice date. Please make all payments via bank transfer to the following account details:</w:t>
      </w:r>
    </w:p>
    <w:p>
      <w:pPr>
        <w:pStyle w:val="BodyText"/>
      </w:pPr>
      <w:r>
        <w:rPr>
          <w:bCs/>
          <w:b/>
        </w:rPr>
        <w:t xml:space="preserve">Bank Name:</w:t>
      </w:r>
      <w:r>
        <w:t xml:space="preserve"> </w:t>
      </w:r>
      <w:r>
        <w:t xml:space="preserve">Société Générale</w:t>
      </w:r>
      <w:r>
        <w:br/>
      </w:r>
      <w:r>
        <w:rPr>
          <w:bCs/>
          <w:b/>
        </w:rPr>
        <w:t xml:space="preserve">IBAN:</w:t>
      </w:r>
      <w:r>
        <w:t xml:space="preserve"> </w:t>
      </w:r>
      <w:r>
        <w:t xml:space="preserve">FR76 3000 1000 0112 3456 7890 189</w:t>
      </w:r>
      <w:r>
        <w:br/>
      </w:r>
      <w:r>
        <w:rPr>
          <w:bCs/>
          <w:b/>
        </w:rPr>
        <w:t xml:space="preserve">BIC:</w:t>
      </w:r>
      <w:r>
        <w:t xml:space="preserve"> </w:t>
      </w:r>
      <w:r>
        <w:t xml:space="preserve">SOGEFRPP</w:t>
      </w:r>
      <w:r>
        <w:br/>
      </w:r>
      <w:r>
        <w:rPr>
          <w:bCs/>
          <w:b/>
        </w:rPr>
        <w:t xml:space="preserve">Reference:</w:t>
      </w:r>
      <w:r>
        <w:t xml:space="preserve"> </w:t>
      </w:r>
      <w:r>
        <w:t xml:space="preserve">Please use Invoice Number INV-2023-10-884 as the payment reference.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Professional Standards:</w:t>
      </w:r>
      <w:r>
        <w:t xml:space="preserve"> </w:t>
      </w:r>
      <w:r>
        <w:t xml:space="preserve">All services provided by the Petroleum Engineer are performed in accordance with the highest industry standards and applicable French engineering codes.</w:t>
      </w:r>
      <w:r>
        <w:br/>
      </w:r>
      <w:r>
        <w:t xml:space="preserve">2.</w:t>
      </w:r>
      <w:r>
        <w:t xml:space="preserve"> </w:t>
      </w:r>
      <w:r>
        <w:rPr>
          <w:bCs/>
          <w:b/>
        </w:rPr>
        <w:t xml:space="preserve">Intellectual Property:</w:t>
      </w:r>
      <w:r>
        <w:t xml:space="preserve"> </w:t>
      </w:r>
      <w:r>
        <w:t xml:space="preserve">All reports, models, and data generated during this engagement remain the property of Paris Petroleum Solutions until full payment is received.</w:t>
      </w:r>
      <w:r>
        <w:br/>
      </w:r>
      <w:r>
        <w:t xml:space="preserve">3.</w:t>
      </w:r>
      <w:r>
        <w:t xml:space="preserve"> </w:t>
      </w:r>
      <w:r>
        <w:rPr>
          <w:bCs/>
          <w:b/>
        </w:rPr>
        <w:t xml:space="preserve">Late Payments:</w:t>
      </w:r>
      <w:r>
        <w:t xml:space="preserve"> </w:t>
      </w:r>
      <w:r>
        <w:t xml:space="preserve">Invoices not paid by the due date will be subject to a late fee of 3 times the legal interest rate, in accordance with French law.</w:t>
      </w:r>
      <w:r>
        <w:br/>
      </w:r>
      <w:r>
        <w:t xml:space="preserve">4.</w:t>
      </w:r>
      <w:r>
        <w:t xml:space="preserve"> </w:t>
      </w:r>
      <w:r>
        <w:rPr>
          <w:bCs/>
          <w:b/>
        </w:rPr>
        <w:t xml:space="preserve">Jurisdiction:</w:t>
      </w:r>
      <w:r>
        <w:t xml:space="preserve"> </w:t>
      </w:r>
      <w:r>
        <w:t xml:space="preserve">Any disputes arising from this Invoice shall be subject to the exclusive jurisdiction of the courts of Paris, France.</w:t>
      </w:r>
    </w:p>
    <w:bookmarkEnd w:id="25"/>
    <w:p>
      <w:pPr>
        <w:pStyle w:val="BodyText"/>
      </w:pPr>
      <w:r>
        <w:t xml:space="preserve">Authorized Signature</w:t>
      </w:r>
      <w:r>
        <w:br/>
      </w:r>
      <w:r>
        <w:rPr>
          <w:iCs/>
          <w:i/>
        </w:rPr>
        <w:t xml:space="preserve">Paris Petroleum Solutions</w:t>
      </w:r>
    </w:p>
    <w:p>
      <w:pPr>
        <w:pStyle w:val="BodyText"/>
      </w:pPr>
      <w:r>
        <w:t xml:space="preserve">Received By</w:t>
      </w:r>
      <w:r>
        <w:br/>
      </w:r>
      <w:r>
        <w:rPr>
          <w:iCs/>
          <w:i/>
        </w:rPr>
        <w:t xml:space="preserve">Global Energy Resources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2026-10-10T03:02:25Z</dcterms:created>
  <dcterms:modified xsi:type="dcterms:W3CDTF">2026-10-10T03:02:25Z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