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ltd."/>
    <w:p>
      <w:pPr>
        <w:pStyle w:val="Heading1"/>
      </w:pPr>
      <w:r>
        <w:t xml:space="preserve">Apex Petroleum Solutions Ltd.</w:t>
      </w:r>
    </w:p>
    <w:p>
      <w:pPr>
        <w:pStyle w:val="FirstParagraph"/>
      </w:pPr>
      <w:r>
        <w:t xml:space="preserve">145 Lambton Quay</w:t>
      </w:r>
      <w:r>
        <w:br/>
      </w:r>
      <w:r>
        <w:t xml:space="preserve">Wellington Central</w:t>
      </w:r>
      <w:r>
        <w:br/>
      </w:r>
      <w:r>
        <w:t xml:space="preserve">Wellington 6011</w:t>
      </w:r>
      <w:r>
        <w:br/>
      </w:r>
      <w:r>
        <w:t xml:space="preserve">New Zealand</w:t>
      </w:r>
    </w:p>
    <w:p>
      <w:pPr>
        <w:pStyle w:val="BodyText"/>
      </w:pPr>
      <w:r>
        <w:t xml:space="preserve">Phone: +64 4 555 0199</w:t>
      </w:r>
      <w:r>
        <w:br/>
      </w:r>
      <w:r>
        <w:t xml:space="preserve">Email: accounts@apexpetroleum.co.nz</w:t>
      </w:r>
      <w:r>
        <w:br/>
      </w:r>
      <w:r>
        <w:t xml:space="preserve">NZBN: 9429045678901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From</w:t>
      </w:r>
    </w:p>
    <w:p>
      <w:pPr>
        <w:pStyle w:val="BodyText"/>
      </w:pPr>
      <w:r>
        <w:rPr>
          <w:bCs/>
          <w:b/>
        </w:rPr>
        <w:t xml:space="preserve">Dr. Sarah Jenkins, MEng</w:t>
      </w:r>
      <w:r>
        <w:br/>
      </w:r>
      <w:r>
        <w:t xml:space="preserve">Senior Petroleum Engineer</w:t>
      </w:r>
      <w:r>
        <w:br/>
      </w:r>
      <w:r>
        <w:t xml:space="preserve">Apex Petroleum Solutions Ltd.</w:t>
      </w:r>
    </w:p>
    <w:p>
      <w:pPr>
        <w:pStyle w:val="BodyText"/>
      </w:pPr>
      <w:r>
        <w:t xml:space="preserve">Bill To</w:t>
      </w:r>
    </w:p>
    <w:p>
      <w:pPr>
        <w:pStyle w:val="BodyText"/>
      </w:pPr>
      <w:r>
        <w:rPr>
          <w:bCs/>
          <w:b/>
        </w:rPr>
        <w:t xml:space="preserve">Pacific Energy Resources NZ</w:t>
      </w:r>
      <w:r>
        <w:br/>
      </w:r>
      <w:r>
        <w:t xml:space="preserve">Attn: Procurement Department</w:t>
      </w:r>
      <w:r>
        <w:br/>
      </w:r>
      <w:r>
        <w:t xml:space="preserve">22 Customhouse Quay</w:t>
      </w:r>
      <w:r>
        <w:br/>
      </w:r>
      <w:r>
        <w:t xml:space="preserve">Wellington 6011</w:t>
      </w:r>
      <w:r>
        <w:br/>
      </w:r>
      <w:r>
        <w:t xml:space="preserve">New Zealand</w:t>
      </w:r>
    </w:p>
    <w:bookmarkStart w:id="23" w:name="Xdc62d62c3131456e8f70471cab71f90ec64fb28"/>
    <w:p>
      <w:pPr>
        <w:pStyle w:val="Heading3"/>
      </w:pPr>
      <w:r>
        <w:t xml:space="preserve">Project Description: Subsurface Reservoir Analysis &amp; Optimization</w:t>
      </w:r>
    </w:p>
    <w:p>
      <w:pPr>
        <w:pStyle w:val="FirstParagraph"/>
      </w:pPr>
      <w:r>
        <w:t xml:space="preserve">This Invoice details the professional services rendered by a qualified Petroleum Engineer regarding the Taranaki Basin exploration project. The scope of work includes comprehensive reservoir simulation, wellbore integrity assessment, and production optimization strategies tailored to the geological conditions of the New Zealand Wellington region and surrounding offshore fields.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rPr>
                <w:bCs/>
                <w:b/>
              </w:rPr>
              <w:t xml:space="preserve">Reservoir Characterization and Modeling</w:t>
            </w:r>
            <w:r>
              <w:br/>
            </w:r>
            <w:r>
              <w:t xml:space="preserve">Detailed analysis of seismic data and core samples to determine reservoir properties. This task involved utilizing advanced petrophysical modeling software to estimate hydrocarbon saturation and permeability. As a Petroleum Engineer, the focus was on ensuring the geological models accurately reflected the complex stratigraphy found in the region.</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rPr>
                <w:bCs/>
                <w:b/>
              </w:rPr>
              <w:t xml:space="preserve">Wellbore Integrity Assessment</w:t>
            </w:r>
            <w:r>
              <w:br/>
            </w:r>
            <w:r>
              <w:t xml:space="preserve">Comprehensive review of casing design and cementing logs for the proposed exploration wells. This service ensures compliance with the New Zealand Petroleum and Minerals Act. The engineer conducted a risk assessment regarding potential wellbore failures and recommended mitigation strategies suitable for the high-pressure environments typical of the Wellington offshore shelf.</w:t>
            </w:r>
          </w:p>
        </w:tc>
        <w:tc>
          <w:tcPr/>
          <w:p>
            <w:pPr>
              <w:pStyle w:val="Compact"/>
              <w:jc w:val="left"/>
            </w:pPr>
            <w:r>
              <w:t xml:space="preserve">25 Hours</w:t>
            </w:r>
          </w:p>
        </w:tc>
        <w:tc>
          <w:tcPr/>
          <w:p>
            <w:pPr>
              <w:pStyle w:val="Compact"/>
              <w:jc w:val="left"/>
            </w:pPr>
            <w:r>
              <w:t xml:space="preserve">$350.00</w:t>
            </w:r>
          </w:p>
        </w:tc>
        <w:tc>
          <w:tcPr/>
          <w:p>
            <w:pPr>
              <w:pStyle w:val="Compact"/>
              <w:jc w:val="left"/>
            </w:pPr>
            <w:r>
              <w:t xml:space="preserve">$8,750.00</w:t>
            </w:r>
          </w:p>
        </w:tc>
      </w:tr>
      <w:tr>
        <w:tc>
          <w:tcPr/>
          <w:p>
            <w:pPr>
              <w:pStyle w:val="Compact"/>
              <w:jc w:val="left"/>
            </w:pPr>
            <w:r>
              <w:rPr>
                <w:bCs/>
                <w:b/>
              </w:rPr>
              <w:t xml:space="preserve">Production Optimization Strategy</w:t>
            </w:r>
            <w:r>
              <w:br/>
            </w:r>
            <w:r>
              <w:t xml:space="preserve">Development of a technical report outlining methods to maximize recovery rates while minimizing environmental impact. This includes the design of artificial lift systems and water injection protocols. The strategy was formulated specifically to address the operational constraints and regulatory requirements enforced within New Zealand Wellington jurisdiction.</w:t>
            </w:r>
          </w:p>
        </w:tc>
        <w:tc>
          <w:tcPr/>
          <w:p>
            <w:pPr>
              <w:pStyle w:val="Compact"/>
              <w:jc w:val="left"/>
            </w:pPr>
            <w:r>
              <w:t xml:space="preserve">30 Hours</w:t>
            </w:r>
          </w:p>
        </w:tc>
        <w:tc>
          <w:tcPr/>
          <w:p>
            <w:pPr>
              <w:pStyle w:val="Compact"/>
              <w:jc w:val="left"/>
            </w:pPr>
            <w:r>
              <w:t xml:space="preserve">$350.00</w:t>
            </w:r>
          </w:p>
        </w:tc>
        <w:tc>
          <w:tcPr/>
          <w:p>
            <w:pPr>
              <w:pStyle w:val="Compact"/>
              <w:jc w:val="left"/>
            </w:pPr>
            <w:r>
              <w:t xml:space="preserve">$10,500.00</w:t>
            </w:r>
          </w:p>
        </w:tc>
      </w:tr>
      <w:tr>
        <w:tc>
          <w:tcPr/>
          <w:p>
            <w:pPr>
              <w:pStyle w:val="Compact"/>
              <w:jc w:val="left"/>
            </w:pPr>
            <w:r>
              <w:rPr>
                <w:bCs/>
                <w:b/>
              </w:rPr>
              <w:t xml:space="preserve">Regulatory Compliance Consultation</w:t>
            </w:r>
            <w:r>
              <w:br/>
            </w:r>
            <w:r>
              <w:t xml:space="preserve">Advisory services regarding the Environmental Protection Authority (EPA) guidelines for offshore drilling. The Petroleum Engineer provided technical documentation required for the resource consent application, ensuring all engineering standards met the rigorous safety protocols mandated by New Zealand Wellington authorities.</w:t>
            </w:r>
          </w:p>
        </w:tc>
        <w:tc>
          <w:tcPr/>
          <w:p>
            <w:pPr>
              <w:pStyle w:val="Compact"/>
              <w:jc w:val="left"/>
            </w:pPr>
            <w:r>
              <w:t xml:space="preserve">15 Hours</w:t>
            </w:r>
          </w:p>
        </w:tc>
        <w:tc>
          <w:tcPr/>
          <w:p>
            <w:pPr>
              <w:pStyle w:val="Compact"/>
              <w:jc w:val="left"/>
            </w:pPr>
            <w:r>
              <w:t xml:space="preserve">$350.00</w:t>
            </w:r>
          </w:p>
        </w:tc>
        <w:tc>
          <w:tcPr/>
          <w:p>
            <w:pPr>
              <w:pStyle w:val="Compact"/>
              <w:jc w:val="left"/>
            </w:pPr>
            <w:r>
              <w:t xml:space="preserve">$5,250.00</w:t>
            </w:r>
          </w:p>
        </w:tc>
      </w:tr>
      <w:tr>
        <w:tc>
          <w:tcPr/>
          <w:p>
            <w:pPr>
              <w:pStyle w:val="Compact"/>
              <w:jc w:val="left"/>
            </w:pPr>
            <w:r>
              <w:rPr>
                <w:bCs/>
                <w:b/>
              </w:rPr>
              <w:t xml:space="preserve">Site Inspection and Field Data Collection</w:t>
            </w:r>
            <w:r>
              <w:br/>
            </w:r>
            <w:r>
              <w:t xml:space="preserve">On-site visit to the Wellington coastal processing facility to inspect existing infrastructure. The Petroleum Engineer evaluated the compatibility of current equipment with the new extraction plans and gathered real-time data to refine the simulation models.</w:t>
            </w:r>
          </w:p>
        </w:tc>
        <w:tc>
          <w:tcPr/>
          <w:p>
            <w:pPr>
              <w:pStyle w:val="Compact"/>
              <w:jc w:val="left"/>
            </w:pPr>
            <w:r>
              <w:t xml:space="preserve">1 Day</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$41,000.00</w:t>
      </w:r>
    </w:p>
    <w:p>
      <w:pPr>
        <w:pStyle w:val="BodyText"/>
      </w:pPr>
      <w:r>
        <w:t xml:space="preserve">GST (15%):</w:t>
      </w:r>
      <w:r>
        <w:t xml:space="preserve"> </w:t>
      </w:r>
      <w:r>
        <w:t xml:space="preserve">$6,150.00</w:t>
      </w:r>
    </w:p>
    <w:p>
      <w:pPr>
        <w:pStyle w:val="BodyText"/>
      </w:pPr>
      <w:r>
        <w:t xml:space="preserve">Total Due (NZD):</w:t>
      </w:r>
      <w:r>
        <w:t xml:space="preserve"> </w:t>
      </w:r>
      <w:r>
        <w:t xml:space="preserve">$47,150.00</w:t>
      </w:r>
    </w:p>
    <w:bookmarkStart w:id="22" w:name="payment-terms-and-conditions"/>
    <w:p>
      <w:pPr>
        <w:pStyle w:val="Heading4"/>
      </w:pPr>
      <w:r>
        <w:t xml:space="preserve">Payment Terms and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ANZ New Zealand</w:t>
      </w:r>
      <w:r>
        <w:br/>
      </w:r>
      <w:r>
        <w:rPr>
          <w:bCs/>
          <w:b/>
        </w:rPr>
        <w:t xml:space="preserve">Account Name:</w:t>
      </w:r>
      <w:r>
        <w:t xml:space="preserve"> </w:t>
      </w:r>
      <w:r>
        <w:t xml:space="preserve">Apex Petroleum Solutions Ltd.</w:t>
      </w:r>
      <w:r>
        <w:br/>
      </w:r>
      <w:r>
        <w:rPr>
          <w:bCs/>
          <w:b/>
        </w:rPr>
        <w:t xml:space="preserve">Account Number:</w:t>
      </w:r>
      <w:r>
        <w:t xml:space="preserve"> </w:t>
      </w:r>
      <w:r>
        <w:t xml:space="preserve">01-0123-0456789-00</w:t>
      </w:r>
      <w:r>
        <w:br/>
      </w:r>
      <w:r>
        <w:rPr>
          <w:bCs/>
          <w:b/>
        </w:rPr>
        <w:t xml:space="preserve">Reference:</w:t>
      </w:r>
      <w:r>
        <w:t xml:space="preserve"> </w:t>
      </w:r>
      <w:r>
        <w:t xml:space="preserve">INV-2023-8842</w:t>
      </w:r>
    </w:p>
    <w:p>
      <w:pPr>
        <w:pStyle w:val="BodyText"/>
      </w:pPr>
      <w:r>
        <w:t xml:space="preserve">Late payments may incur interest charges at a rate of 1.5% per month. All services provided by the Petroleum Engineer are subject to the terms of the Master Services Agreement signed on January 15, 2023. This Invoice is issued in accordance with the tax laws of New Zealand Wellington.</w:t>
      </w:r>
    </w:p>
    <w:bookmarkEnd w:id="22"/>
    <w:p>
      <w:pPr>
        <w:pStyle w:val="BodyText"/>
      </w:pPr>
      <w:r>
        <w:t xml:space="preserve">Thank you for your business. We appreciate the opportunity to contribute to the energy sector in New Zealand Wellington.</w:t>
      </w:r>
      <w:r>
        <w:br/>
      </w:r>
      <w:r>
        <w:t xml:space="preserve">Apex Petroleum Solutions Ltd. is a registered company in New Zealand.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2026-10-10T07:07:27Z</dcterms:created>
  <dcterms:modified xsi:type="dcterms:W3CDTF">2026-10-10T07:07:27Z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