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r>
        <w:t xml:space="preserve"> </w:t>
      </w:r>
      <w:r>
        <w:t xml:space="preserve">-</w:t>
      </w:r>
      <w:r>
        <w:t xml:space="preserve"> </w:t>
      </w:r>
      <w:r>
        <w:t xml:space="preserve">Lima,</w:t>
      </w:r>
      <w:r>
        <w:t xml:space="preserve"> </w:t>
      </w:r>
      <w:r>
        <w:t xml:space="preserve">Peru</w:t>
      </w:r>
    </w:p>
    <w:bookmarkStart w:id="20" w:name="andean-petroleum-solutions-s.a.c."/>
    <w:p>
      <w:pPr>
        <w:pStyle w:val="Heading1"/>
      </w:pPr>
      <w:r>
        <w:t xml:space="preserve">Andean Petroleum Solutions S.A.C.</w:t>
      </w:r>
    </w:p>
    <w:p>
      <w:pPr>
        <w:pStyle w:val="FirstParagraph"/>
      </w:pPr>
      <w:r>
        <w:t xml:space="preserve">Av. Javier Prado Este 4600, San Isidro</w:t>
      </w:r>
      <w:r>
        <w:br/>
      </w:r>
      <w:r>
        <w:t xml:space="preserve">Lima, Peru</w:t>
      </w:r>
      <w:r>
        <w:br/>
      </w:r>
      <w:r>
        <w:t xml:space="preserve">RUC: 20601234567</w:t>
      </w:r>
      <w:r>
        <w:br/>
      </w:r>
      <w:r>
        <w:t xml:space="preserve">Tel: +51 (1) 456-7890</w:t>
      </w:r>
      <w:r>
        <w:br/>
      </w:r>
      <w:r>
        <w:t xml:space="preserve">Email: billing@andeanpetroleum.pe</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INV-2023-PE-0892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Peru LNG Operations S.A.</w:t>
      </w:r>
      <w:r>
        <w:br/>
      </w:r>
      <w:r>
        <w:t xml:space="preserve">Attn: Procurement Department</w:t>
      </w:r>
      <w:r>
        <w:br/>
      </w:r>
      <w:r>
        <w:t xml:space="preserve">Km 28 Carretera Panamericana Norte</w:t>
      </w:r>
      <w:r>
        <w:br/>
      </w:r>
      <w:r>
        <w:t xml:space="preserve">Callao, Lima, Peru</w:t>
      </w:r>
      <w:r>
        <w:br/>
      </w:r>
      <w:r>
        <w:t xml:space="preserve">RUC: 20109876543</w:t>
      </w:r>
    </w:p>
    <w:p>
      <w:pPr>
        <w:pStyle w:val="BodyText"/>
      </w:pPr>
      <w:r>
        <w:t xml:space="preserve">Project Reference:</w:t>
      </w:r>
    </w:p>
    <w:p>
      <w:pPr>
        <w:pStyle w:val="BodyText"/>
      </w:pPr>
      <w:r>
        <w:rPr>
          <w:bCs/>
          <w:b/>
        </w:rPr>
        <w:t xml:space="preserve">Project:</w:t>
      </w:r>
      <w:r>
        <w:t xml:space="preserve"> </w:t>
      </w:r>
      <w:r>
        <w:t xml:space="preserve">Pisco Field Reservoir Optimization</w:t>
      </w:r>
      <w:r>
        <w:br/>
      </w:r>
      <w:r>
        <w:rPr>
          <w:bCs/>
          <w:b/>
        </w:rPr>
        <w:t xml:space="preserve">Location:</w:t>
      </w:r>
      <w:r>
        <w:t xml:space="preserve"> </w:t>
      </w:r>
      <w:r>
        <w:t xml:space="preserve">Talara &amp; Lima Operations Center</w:t>
      </w:r>
      <w:r>
        <w:br/>
      </w:r>
      <w:r>
        <w:rPr>
          <w:bCs/>
          <w:b/>
        </w:rPr>
        <w:t xml:space="preserve">Service Period:</w:t>
      </w:r>
      <w:r>
        <w:t xml:space="preserve"> </w:t>
      </w:r>
      <w:r>
        <w:t xml:space="preserve">September 1, 2023 - September 30, 2023</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(PEN)</w:t>
            </w:r>
          </w:p>
        </w:tc>
        <w:tc>
          <w:tcPr/>
          <w:p>
            <w:pPr>
              <w:pStyle w:val="Compact"/>
              <w:jc w:val="left"/>
            </w:pPr>
            <w:r>
              <w:t xml:space="preserve">Total (PEN)</w:t>
            </w:r>
          </w:p>
        </w:tc>
      </w:tr>
      <w:tr>
        <w:tc>
          <w:tcPr/>
          <w:p>
            <w:pPr>
              <w:pStyle w:val="Compact"/>
              <w:jc w:val="left"/>
            </w:pPr>
            <w:r>
              <w:t xml:space="preserve">1</w:t>
            </w:r>
          </w:p>
        </w:tc>
        <w:tc>
          <w:tcPr/>
          <w:p>
            <w:pPr>
              <w:pStyle w:val="Compact"/>
              <w:jc w:val="left"/>
            </w:pPr>
            <w:r>
              <w:rPr>
                <w:bCs/>
                <w:b/>
              </w:rPr>
              <w:t xml:space="preserve">Senior Petroleum Engineer Consultation:</w:t>
            </w:r>
            <w:r>
              <w:br/>
            </w:r>
            <w:r>
              <w:t xml:space="preserve">Comprehensive reservoir simulation analysis for the Pisco field. This service includes the evaluation of historical production data, pressure transient analysis, and the development of a dynamic reservoir model to predict future performance under various extraction scenarios.</w:t>
            </w:r>
          </w:p>
        </w:tc>
        <w:tc>
          <w:tcPr/>
          <w:p>
            <w:pPr>
              <w:pStyle w:val="Compact"/>
              <w:jc w:val="left"/>
            </w:pPr>
            <w:r>
              <w:t xml:space="preserve">40 Hours</w:t>
            </w:r>
          </w:p>
        </w:tc>
        <w:tc>
          <w:tcPr/>
          <w:p>
            <w:pPr>
              <w:pStyle w:val="Compact"/>
              <w:jc w:val="left"/>
            </w:pPr>
            <w:r>
              <w:t xml:space="preserve">S/ 350.00</w:t>
            </w:r>
          </w:p>
        </w:tc>
        <w:tc>
          <w:tcPr/>
          <w:p>
            <w:pPr>
              <w:pStyle w:val="Compact"/>
              <w:jc w:val="left"/>
            </w:pPr>
            <w:r>
              <w:t xml:space="preserve">S/ 14,000.00</w:t>
            </w:r>
          </w:p>
        </w:tc>
      </w:tr>
      <w:tr>
        <w:tc>
          <w:tcPr/>
          <w:p>
            <w:pPr>
              <w:pStyle w:val="Compact"/>
              <w:jc w:val="left"/>
            </w:pPr>
            <w:r>
              <w:t xml:space="preserve">2</w:t>
            </w:r>
          </w:p>
        </w:tc>
        <w:tc>
          <w:tcPr/>
          <w:p>
            <w:pPr>
              <w:pStyle w:val="Compact"/>
              <w:jc w:val="left"/>
            </w:pPr>
            <w:r>
              <w:rPr>
                <w:bCs/>
                <w:b/>
              </w:rPr>
              <w:t xml:space="preserve">Well Completion Design &amp; Optimization:</w:t>
            </w:r>
            <w:r>
              <w:br/>
            </w:r>
            <w:r>
              <w:t xml:space="preserve">Engineering review and design of completion strategies for three new appraisal wells in the Lima offshore sector. Includes casing design, cementing program recommendations, and perforation optimization to maximize inflow performance ratio (IPR) while ensuring wellbore integrity.</w:t>
            </w:r>
          </w:p>
        </w:tc>
        <w:tc>
          <w:tcPr/>
          <w:p>
            <w:pPr>
              <w:pStyle w:val="Compact"/>
              <w:jc w:val="left"/>
            </w:pPr>
            <w:r>
              <w:t xml:space="preserve">1 Lot</w:t>
            </w:r>
          </w:p>
        </w:tc>
        <w:tc>
          <w:tcPr/>
          <w:p>
            <w:pPr>
              <w:pStyle w:val="Compact"/>
              <w:jc w:val="left"/>
            </w:pPr>
            <w:r>
              <w:t xml:space="preserve">S/ 8,500.00</w:t>
            </w:r>
          </w:p>
        </w:tc>
        <w:tc>
          <w:tcPr/>
          <w:p>
            <w:pPr>
              <w:pStyle w:val="Compact"/>
              <w:jc w:val="left"/>
            </w:pPr>
            <w:r>
              <w:t xml:space="preserve">S/ 8,500.00</w:t>
            </w:r>
          </w:p>
        </w:tc>
      </w:tr>
      <w:tr>
        <w:tc>
          <w:tcPr/>
          <w:p>
            <w:pPr>
              <w:pStyle w:val="Compact"/>
              <w:jc w:val="left"/>
            </w:pPr>
            <w:r>
              <w:t xml:space="preserve">3</w:t>
            </w:r>
          </w:p>
        </w:tc>
        <w:tc>
          <w:tcPr/>
          <w:p>
            <w:pPr>
              <w:pStyle w:val="Compact"/>
              <w:jc w:val="left"/>
            </w:pPr>
            <w:r>
              <w:rPr>
                <w:bCs/>
                <w:b/>
              </w:rPr>
              <w:t xml:space="preserve">Enhanced Oil Recovery (EOR) Feasibility Study:</w:t>
            </w:r>
            <w:r>
              <w:br/>
            </w:r>
            <w:r>
              <w:t xml:space="preserve">Technical assessment of CO2 injection viability for mature fields in the Talara basin. The Petroleum Engineer team conducted phase behavior analysis and pilot simulation to determine economic and technical feasibility, adhering to Peruvian environmental regulations.</w:t>
            </w:r>
          </w:p>
        </w:tc>
        <w:tc>
          <w:tcPr/>
          <w:p>
            <w:pPr>
              <w:pStyle w:val="Compact"/>
              <w:jc w:val="left"/>
            </w:pPr>
            <w:r>
              <w:t xml:space="preserve">1 Report</w:t>
            </w:r>
          </w:p>
        </w:tc>
        <w:tc>
          <w:tcPr/>
          <w:p>
            <w:pPr>
              <w:pStyle w:val="Compact"/>
              <w:jc w:val="left"/>
            </w:pPr>
            <w:r>
              <w:t xml:space="preserve">S/ 12,000.00</w:t>
            </w:r>
          </w:p>
        </w:tc>
        <w:tc>
          <w:tcPr/>
          <w:p>
            <w:pPr>
              <w:pStyle w:val="Compact"/>
              <w:jc w:val="left"/>
            </w:pPr>
            <w:r>
              <w:t xml:space="preserve">S/ 12,000.00</w:t>
            </w:r>
          </w:p>
        </w:tc>
      </w:tr>
      <w:tr>
        <w:tc>
          <w:tcPr/>
          <w:p>
            <w:pPr>
              <w:pStyle w:val="Compact"/>
              <w:jc w:val="left"/>
            </w:pPr>
            <w:r>
              <w:t xml:space="preserve">4</w:t>
            </w:r>
          </w:p>
        </w:tc>
        <w:tc>
          <w:tcPr/>
          <w:p>
            <w:pPr>
              <w:pStyle w:val="Compact"/>
              <w:jc w:val="left"/>
            </w:pPr>
            <w:r>
              <w:rPr>
                <w:bCs/>
                <w:b/>
              </w:rPr>
              <w:t xml:space="preserve">Drilling Fluids Engineering Support:</w:t>
            </w:r>
            <w:r>
              <w:br/>
            </w:r>
            <w:r>
              <w:t xml:space="preserve">On-site technical support in Lima for drilling fluid formulation adjustments to mitigate shale instability issues encountered during the exploration phase. Includes rheological testing and chemical analysis reports.</w:t>
            </w:r>
          </w:p>
        </w:tc>
        <w:tc>
          <w:tcPr/>
          <w:p>
            <w:pPr>
              <w:pStyle w:val="Compact"/>
              <w:jc w:val="left"/>
            </w:pPr>
            <w:r>
              <w:t xml:space="preserve">15 Days</w:t>
            </w:r>
          </w:p>
        </w:tc>
        <w:tc>
          <w:tcPr/>
          <w:p>
            <w:pPr>
              <w:pStyle w:val="Compact"/>
              <w:jc w:val="left"/>
            </w:pPr>
            <w:r>
              <w:t xml:space="preserve">S/ 1,200.00</w:t>
            </w:r>
          </w:p>
        </w:tc>
        <w:tc>
          <w:tcPr/>
          <w:p>
            <w:pPr>
              <w:pStyle w:val="Compact"/>
              <w:jc w:val="left"/>
            </w:pPr>
            <w:r>
              <w:t xml:space="preserve">S/ 18,000.00</w:t>
            </w:r>
          </w:p>
        </w:tc>
      </w:tr>
      <w:tr>
        <w:tc>
          <w:tcPr/>
          <w:p>
            <w:pPr>
              <w:pStyle w:val="Compact"/>
              <w:jc w:val="left"/>
            </w:pPr>
            <w:r>
              <w:t xml:space="preserve">5</w:t>
            </w:r>
          </w:p>
        </w:tc>
        <w:tc>
          <w:tcPr/>
          <w:p>
            <w:pPr>
              <w:pStyle w:val="Compact"/>
              <w:jc w:val="left"/>
            </w:pPr>
            <w:r>
              <w:rPr>
                <w:bCs/>
                <w:b/>
              </w:rPr>
              <w:t xml:space="preserve">Regulatory Compliance &amp; Reporting:</w:t>
            </w:r>
            <w:r>
              <w:br/>
            </w:r>
            <w:r>
              <w:t xml:space="preserve">Preparation of technical documentation required by MINEM (Ministry of Energy and Mines) for the quarterly operational report. Ensures all petroleum engineering activities comply with current Peruvian hydrocarbon laws and safety standards.</w:t>
            </w:r>
          </w:p>
        </w:tc>
        <w:tc>
          <w:tcPr/>
          <w:p>
            <w:pPr>
              <w:pStyle w:val="Compact"/>
              <w:jc w:val="left"/>
            </w:pPr>
            <w:r>
              <w:t xml:space="preserve">1 Service</w:t>
            </w:r>
          </w:p>
        </w:tc>
        <w:tc>
          <w:tcPr/>
          <w:p>
            <w:pPr>
              <w:pStyle w:val="Compact"/>
              <w:jc w:val="left"/>
            </w:pPr>
            <w:r>
              <w:t xml:space="preserve">S/ 2,500.00</w:t>
            </w:r>
          </w:p>
        </w:tc>
        <w:tc>
          <w:tcPr/>
          <w:p>
            <w:pPr>
              <w:pStyle w:val="Compact"/>
              <w:jc w:val="left"/>
            </w:pPr>
            <w:r>
              <w:t xml:space="preserve">S/ 2,500.00</w:t>
            </w:r>
          </w:p>
        </w:tc>
      </w:tr>
    </w:tbl>
    <w:p>
      <w:pPr>
        <w:pStyle w:val="BodyText"/>
      </w:pPr>
      <w:r>
        <w:t xml:space="preserve">Subtotal:</w:t>
      </w:r>
      <w:r>
        <w:t xml:space="preserve"> </w:t>
      </w:r>
      <w:r>
        <w:t xml:space="preserve">S/ 55,000.00</w:t>
      </w:r>
    </w:p>
    <w:p>
      <w:pPr>
        <w:pStyle w:val="BodyText"/>
      </w:pPr>
      <w:r>
        <w:t xml:space="preserve">IGV (18% VAT):</w:t>
      </w:r>
      <w:r>
        <w:t xml:space="preserve"> </w:t>
      </w:r>
      <w:r>
        <w:t xml:space="preserve">S/ 9,900.00</w:t>
      </w:r>
    </w:p>
    <w:p>
      <w:pPr>
        <w:pStyle w:val="BodyText"/>
      </w:pPr>
      <w:r>
        <w:t xml:space="preserve">TOTAL DUE (PEN):</w:t>
      </w:r>
      <w:r>
        <w:t xml:space="preserve"> </w:t>
      </w:r>
      <w:r>
        <w:t xml:space="preserve">S/ 64,900.00</w:t>
      </w:r>
    </w:p>
    <w:p>
      <w:pPr>
        <w:pStyle w:val="BodyText"/>
      </w:pPr>
      <w:r>
        <w:t xml:space="preserve">Amount in words: Sixty-four thousand nine hundred Peruvian Soles and 00/100.</w:t>
      </w:r>
    </w:p>
    <w:p>
      <w:pPr>
        <w:pStyle w:val="BodyText"/>
      </w:pPr>
      <w:r>
        <w:t xml:space="preserve">Payment Instructions:</w:t>
      </w:r>
    </w:p>
    <w:p>
      <w:pPr>
        <w:pStyle w:val="BodyText"/>
      </w:pPr>
      <w:r>
        <w:t xml:space="preserve">Please make payment within 30 days of the invoice date. Payments should be made via bank transfer to the following account:</w:t>
      </w:r>
    </w:p>
    <w:p>
      <w:pPr>
        <w:pStyle w:val="BodyText"/>
      </w:pPr>
      <w:r>
        <w:rPr>
          <w:bCs/>
          <w:b/>
        </w:rPr>
        <w:t xml:space="preserve">Bank:</w:t>
      </w:r>
      <w:r>
        <w:t xml:space="preserve"> </w:t>
      </w:r>
      <w:r>
        <w:t xml:space="preserve">Banco de Crédito del Perú (BCP)</w:t>
      </w:r>
      <w:r>
        <w:br/>
      </w:r>
      <w:r>
        <w:rPr>
          <w:bCs/>
          <w:b/>
        </w:rPr>
        <w:t xml:space="preserve">Account Name:</w:t>
      </w:r>
      <w:r>
        <w:t xml:space="preserve"> </w:t>
      </w:r>
      <w:r>
        <w:t xml:space="preserve">Andean Petroleum Solutions S.A.C.</w:t>
      </w:r>
      <w:r>
        <w:br/>
      </w:r>
      <w:r>
        <w:rPr>
          <w:bCs/>
          <w:b/>
        </w:rPr>
        <w:t xml:space="preserve">Account Number:</w:t>
      </w:r>
      <w:r>
        <w:t xml:space="preserve"> </w:t>
      </w:r>
      <w:r>
        <w:t xml:space="preserve">194-0001234567-0-10</w:t>
      </w:r>
      <w:r>
        <w:br/>
      </w:r>
      <w:r>
        <w:rPr>
          <w:bCs/>
          <w:b/>
        </w:rPr>
        <w:t xml:space="preserve">Reference:</w:t>
      </w:r>
      <w:r>
        <w:t xml:space="preserve"> </w:t>
      </w:r>
      <w:r>
        <w:t xml:space="preserve">INV-2023-PE-0892</w:t>
      </w:r>
    </w:p>
    <w:p>
      <w:pPr>
        <w:pStyle w:val="BodyText"/>
      </w:pPr>
      <w:r>
        <w:t xml:space="preserve">Terms and Conditions:</w:t>
      </w:r>
    </w:p>
    <w:p>
      <w:pPr>
        <w:numPr>
          <w:ilvl w:val="0"/>
          <w:numId w:val="1001"/>
        </w:numPr>
        <w:pStyle w:val="Compact"/>
      </w:pPr>
      <w:r>
        <w:t xml:space="preserve">Late payments will incur a penalty of 1.5% per month on the outstanding balance.</w:t>
      </w:r>
    </w:p>
    <w:p>
      <w:pPr>
        <w:numPr>
          <w:ilvl w:val="0"/>
          <w:numId w:val="1001"/>
        </w:numPr>
        <w:pStyle w:val="Compact"/>
      </w:pPr>
      <w:r>
        <w:t xml:space="preserve">All services provided by our Petroleum Engineers are subject to confidentiality agreements as per Peruvian law.</w:t>
      </w:r>
    </w:p>
    <w:p>
      <w:pPr>
        <w:numPr>
          <w:ilvl w:val="0"/>
          <w:numId w:val="1001"/>
        </w:numPr>
        <w:pStyle w:val="Compact"/>
      </w:pPr>
      <w:r>
        <w:t xml:space="preserve">This invoice is valid for tax deduction purposes in Peru. Please retain for your records.</w:t>
      </w:r>
    </w:p>
    <w:p>
      <w:pPr>
        <w:numPr>
          <w:ilvl w:val="0"/>
          <w:numId w:val="1001"/>
        </w:numPr>
        <w:pStyle w:val="Compact"/>
      </w:pPr>
      <w:r>
        <w:t xml:space="preserve">Any disputes regarding this invoice must be raised within 15 days of receipt.</w:t>
      </w:r>
    </w:p>
    <w:p>
      <w:pPr>
        <w:numPr>
          <w:ilvl w:val="0"/>
          <w:numId w:val="1001"/>
        </w:numPr>
        <w:pStyle w:val="Compact"/>
      </w:pPr>
      <w:r>
        <w:t xml:space="preserve">Services rendered are based on industry-standard engineering practices and available data at the time of analysis.</w:t>
      </w:r>
    </w:p>
    <w:p>
      <w:pPr>
        <w:pStyle w:val="FirstParagraph"/>
      </w:pPr>
      <w:r>
        <w:rPr>
          <w:bCs/>
          <w:b/>
        </w:rPr>
        <w:t xml:space="preserve">Authorized Signature</w:t>
      </w:r>
    </w:p>
    <w:p>
      <w:pPr>
        <w:pStyle w:val="BodyText"/>
      </w:pPr>
      <w:r>
        <w:t xml:space="preserve">Carlos Mendoza, P.E.</w:t>
      </w:r>
      <w:r>
        <w:br/>
      </w:r>
      <w:r>
        <w:t xml:space="preserve">Chief Petroleum Engineer</w:t>
      </w:r>
    </w:p>
    <w:p>
      <w:pPr>
        <w:pStyle w:val="BodyText"/>
      </w:pPr>
      <w:r>
        <w:rPr>
          <w:bCs/>
          <w:b/>
        </w:rPr>
        <w:t xml:space="preserve">Received By</w:t>
      </w:r>
    </w:p>
    <w:p>
      <w:pPr>
        <w:pStyle w:val="BodyText"/>
      </w:pPr>
      <w:r>
        <w:t xml:space="preserve">_________________________</w:t>
      </w:r>
      <w:r>
        <w:br/>
      </w:r>
      <w:r>
        <w:t xml:space="preserve">Date: _______________</w:t>
      </w:r>
    </w:p>
    <w:p>
      <w:pPr>
        <w:pStyle w:val="BodyText"/>
      </w:pPr>
      <w:r>
        <w:t xml:space="preserve">Andean Petroleum Solutions S.A.C. | Lima, Peru | RUC: 20601234567</w:t>
      </w:r>
      <w:r>
        <w:br/>
      </w:r>
      <w:r>
        <w:t xml:space="preserve">This document is an official Invoice for Petroleum Engineering Services rendered in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 - Lima, Peru</dc:title>
  <dc:creator/>
  <dc:language>en</dc:language>
  <cp:keywords/>
  <dcterms:created xsi:type="dcterms:W3CDTF">2026-10-10T01:52:04Z</dcterms:created>
  <dcterms:modified xsi:type="dcterms:W3CDTF">2026-10-10T01:52:04Z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