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qatar-energy-solutions-engineering"/>
    <w:p>
      <w:pPr>
        <w:pStyle w:val="Heading1"/>
      </w:pPr>
      <w:r>
        <w:t xml:space="preserve">Qatar Energy Solutions &amp; Engineering</w:t>
      </w:r>
    </w:p>
    <w:p>
      <w:pPr>
        <w:pStyle w:val="FirstParagraph"/>
      </w:pPr>
      <w:r>
        <w:rPr>
          <w:bCs/>
          <w:b/>
        </w:rPr>
        <w:t xml:space="preserve">Specialized Petroleum Engineering Consultancy</w:t>
      </w:r>
    </w:p>
    <w:p>
      <w:pPr>
        <w:pStyle w:val="BodyText"/>
      </w:pPr>
      <w:r>
        <w:t xml:space="preserve">Office 402, Al Bidda Tower, West Bay</w:t>
      </w:r>
    </w:p>
    <w:p>
      <w:pPr>
        <w:pStyle w:val="BodyText"/>
      </w:pPr>
      <w:r>
        <w:t xml:space="preserve">Doha, Qatar</w:t>
      </w:r>
    </w:p>
    <w:p>
      <w:pPr>
        <w:pStyle w:val="BodyText"/>
      </w:pPr>
      <w:r>
        <w:t xml:space="preserve">P.O. Box: 23456</w:t>
      </w:r>
    </w:p>
    <w:p>
      <w:pPr>
        <w:pStyle w:val="BodyText"/>
      </w:pPr>
      <w:r>
        <w:t xml:space="preserve">Email: billing@qes-eng.com | Phone: +974 4400 1234</w:t>
      </w:r>
    </w:p>
    <w:p>
      <w:pPr>
        <w:pStyle w:val="BodyText"/>
      </w:pPr>
      <w:r>
        <w:t xml:space="preserve">Commercial Registration (CR): 123456789</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North Field Expansion Project Authority</w:t>
      </w:r>
    </w:p>
    <w:p>
      <w:pPr>
        <w:pStyle w:val="BodyText"/>
      </w:pPr>
      <w:r>
        <w:t xml:space="preserve">Attn: Procurement Department</w:t>
      </w:r>
    </w:p>
    <w:p>
      <w:pPr>
        <w:pStyle w:val="BodyText"/>
      </w:pPr>
      <w:r>
        <w:t xml:space="preserve">Industrial Area, Ras Laffan</w:t>
      </w:r>
    </w:p>
    <w:p>
      <w:pPr>
        <w:pStyle w:val="BodyText"/>
      </w:pPr>
      <w:r>
        <w:t xml:space="preserve">Doha, Qatar</w:t>
      </w:r>
    </w:p>
    <w:p>
      <w:pPr>
        <w:pStyle w:val="BodyText"/>
      </w:pPr>
      <w:r>
        <w:t xml:space="preserve">VAT Registration: 100012345678</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INV-QA-2023-0892</w:t>
      </w:r>
    </w:p>
    <w:p>
      <w:pPr>
        <w:pStyle w:val="BodyText"/>
      </w:pPr>
      <w:r>
        <w:rPr>
          <w:bCs/>
          <w:b/>
        </w:rPr>
        <w:t xml:space="preserve">Project Reference:</w:t>
      </w:r>
      <w:r>
        <w:t xml:space="preserve"> </w:t>
      </w:r>
      <w:r>
        <w:t xml:space="preserve">NFE-Reservoir-Opt-2023</w:t>
      </w:r>
    </w:p>
    <w:p>
      <w:pPr>
        <w:pStyle w:val="BodyText"/>
      </w:pPr>
      <w:r>
        <w:rPr>
          <w:bCs/>
          <w:b/>
        </w:rPr>
        <w:t xml:space="preserve">Service Period:</w:t>
      </w:r>
      <w:r>
        <w:t xml:space="preserve"> </w:t>
      </w:r>
      <w:r>
        <w:t xml:space="preserve">Sept 1, 2023 - Sept 30, 2023</w:t>
      </w:r>
    </w:p>
    <w:p>
      <w:pPr>
        <w:pStyle w:val="BodyText"/>
      </w:pPr>
      <w:r>
        <w:rPr>
          <w:bCs/>
          <w:b/>
        </w:rPr>
        <w:t xml:space="preserve">Currency:</w:t>
      </w:r>
      <w:r>
        <w:t xml:space="preserve"> </w:t>
      </w:r>
      <w:r>
        <w:t xml:space="preserve">Qatari Riyal (QAR)</w:t>
      </w:r>
    </w:p>
    <w:bookmarkEnd w:id="23"/>
    <w:bookmarkStart w:id="24" w:name="X0518d38b35bab2472d7f5069638cf2470fc52df"/>
    <w:p>
      <w:pPr>
        <w:pStyle w:val="Heading3"/>
      </w:pPr>
      <w:r>
        <w:t xml:space="preserve">Scope of Work and Professional Services Rendered</w:t>
      </w:r>
    </w:p>
    <w:p>
      <w:pPr>
        <w:pStyle w:val="FirstParagraph"/>
      </w:pPr>
      <w:r>
        <w:t xml:space="preserve">This Invoice serves as a formal request for payment regarding the specialized technical consultancy provided by our Senior Petroleum Engineer team. The services were executed in strict accordance with the technical specifications required for the ongoing operations in the North Field, located within the State of Qatar.</w:t>
      </w:r>
    </w:p>
    <w:p>
      <w:pPr>
        <w:pStyle w:val="BodyText"/>
      </w:pPr>
      <w:r>
        <w:t xml:space="preserve">Our Petroleum Engineer consultants have dedicated significant resources to the reservoir simulation and production optimization analysis for the specified well clusters. This work involved complex data interpretation, pressure transient analysis, and the development of enhanced oil recovery (EOR) strategies tailored to the specific geological conditions found in the Doha and Ras Laffan operational zones.</w:t>
      </w:r>
    </w:p>
    <w:p>
      <w:pPr>
        <w:pStyle w:val="BodyText"/>
      </w:pPr>
      <w:r>
        <w:t xml:space="preserve">Furthermore, the engineering team conducted a comprehensive review of the subsea infrastructure integrity, ensuring compliance with QatarEnergy's rigorous safety and operational standards. The technical reports generated during this period provide critical insights into maximizing hydrocarbon recovery while minimizing environmental impact, a key priority for energy projects in Qatar Doha.</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Reservoir Simulation &amp; Modeling:</w:t>
            </w:r>
            <w:r>
              <w:br/>
            </w:r>
            <w:r>
              <w:t xml:space="preserve">Advanced 3D reservoir modeling performed by Lead Petroleum Engineer. Includes history matching and forecasting for Block A.</w:t>
            </w:r>
          </w:p>
        </w:tc>
        <w:tc>
          <w:tcPr/>
          <w:p>
            <w:pPr>
              <w:pStyle w:val="Compact"/>
              <w:jc w:val="left"/>
            </w:pPr>
            <w:r>
              <w:t xml:space="preserve">120 Hrs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rPr>
                <w:bCs/>
                <w:b/>
              </w:rPr>
              <w:t xml:space="preserve">Production Optimization Analysis:</w:t>
            </w:r>
            <w:r>
              <w:br/>
            </w:r>
            <w:r>
              <w:t xml:space="preserve">Detailed analysis of well performance data to identify bottlenecks and recommend completion strategies.</w:t>
            </w:r>
          </w:p>
        </w:tc>
        <w:tc>
          <w:tcPr/>
          <w:p>
            <w:pPr>
              <w:pStyle w:val="Compact"/>
              <w:jc w:val="left"/>
            </w:pPr>
            <w:r>
              <w:t xml:space="preserve">80 Hrs</w:t>
            </w:r>
          </w:p>
        </w:tc>
        <w:tc>
          <w:tcPr/>
          <w:p>
            <w:pPr>
              <w:pStyle w:val="Compact"/>
              <w:jc w:val="left"/>
            </w:pPr>
            <w:r>
              <w:t xml:space="preserve">750.00</w:t>
            </w:r>
          </w:p>
        </w:tc>
        <w:tc>
          <w:tcPr/>
          <w:p>
            <w:pPr>
              <w:pStyle w:val="Compact"/>
              <w:jc w:val="left"/>
            </w:pPr>
            <w:r>
              <w:t xml:space="preserve">60,000.00</w:t>
            </w:r>
          </w:p>
        </w:tc>
      </w:tr>
      <w:tr>
        <w:tc>
          <w:tcPr/>
          <w:p>
            <w:pPr>
              <w:pStyle w:val="Compact"/>
              <w:jc w:val="left"/>
            </w:pPr>
            <w:r>
              <w:t xml:space="preserve">3</w:t>
            </w:r>
          </w:p>
        </w:tc>
        <w:tc>
          <w:tcPr/>
          <w:p>
            <w:pPr>
              <w:pStyle w:val="Compact"/>
              <w:jc w:val="left"/>
            </w:pPr>
            <w:r>
              <w:rPr>
                <w:bCs/>
                <w:b/>
              </w:rPr>
              <w:t xml:space="preserve">Technical Reporting &amp; Compliance:</w:t>
            </w:r>
            <w:r>
              <w:br/>
            </w:r>
            <w:r>
              <w:t xml:space="preserve">Preparation of engineering reports compliant with Qatar Doha regulatory standards and client specifications.</w:t>
            </w:r>
          </w:p>
        </w:tc>
        <w:tc>
          <w:tcPr/>
          <w:p>
            <w:pPr>
              <w:pStyle w:val="Compact"/>
              <w:jc w:val="left"/>
            </w:pPr>
            <w:r>
              <w:t xml:space="preserve">40 Hrs</w:t>
            </w:r>
          </w:p>
        </w:tc>
        <w:tc>
          <w:tcPr/>
          <w:p>
            <w:pPr>
              <w:pStyle w:val="Compact"/>
              <w:jc w:val="left"/>
            </w:pPr>
            <w:r>
              <w:t xml:space="preserve">600.00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Software Licensing Fees:</w:t>
            </w:r>
            <w:r>
              <w:br/>
            </w:r>
            <w:r>
              <w:t xml:space="preserve">Usage of proprietary reservoir simulation software (Eclipse/CMG) for the duration of the project.</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201,000.00 QAR</w:t>
      </w:r>
    </w:p>
    <w:p>
      <w:pPr>
        <w:pStyle w:val="BodyText"/>
      </w:pPr>
      <w:r>
        <w:t xml:space="preserve">VAT (0% - Exempt per Qatar Tax Law):</w:t>
      </w:r>
      <w:r>
        <w:t xml:space="preserve"> </w:t>
      </w:r>
      <w:r>
        <w:t xml:space="preserve">0.00 QAR</w:t>
      </w:r>
    </w:p>
    <w:p>
      <w:pPr>
        <w:pStyle w:val="BodyText"/>
      </w:pPr>
      <w:r>
        <w:t xml:space="preserve">Total Amount Due:</w:t>
      </w:r>
      <w:r>
        <w:t xml:space="preserve"> </w:t>
      </w:r>
      <w:r>
        <w:t xml:space="preserve">201,000.00 QAR</w:t>
      </w:r>
    </w:p>
    <w:bookmarkStart w:id="25" w:name="payment-terms-and-conditions"/>
    <w:p>
      <w:pPr>
        <w:pStyle w:val="Heading4"/>
      </w:pPr>
      <w:r>
        <w:t xml:space="preserve">Payment Terms and Conditions:</w:t>
      </w:r>
    </w:p>
    <w:p>
      <w:pPr>
        <w:pStyle w:val="FirstParagraph"/>
      </w:pPr>
      <w:r>
        <w:t xml:space="preserve">1. Payment is due within 30 days of the Invoice date. Please reference Invoice Number INV-QA-2023-0892 on all remittances.</w:t>
      </w:r>
      <w:r>
        <w:br/>
      </w:r>
      <w:r>
        <w:t xml:space="preserve">2. Bank Transfer Details: Qatar National Bank (QNB), Branch: West Bay, Doha. Account Name: Qatar Energy Solutions &amp; Engineering. IBAN: QA00 XXXX XXXX XXXX XXXX XXXX.</w:t>
      </w:r>
      <w:r>
        <w:br/>
      </w:r>
      <w:r>
        <w:t xml:space="preserve">3. Late payments may be subject to a penalty fee of 1.5% per month in accordance with local commercial regulations in Qatar.</w:t>
      </w:r>
      <w:r>
        <w:br/>
      </w:r>
      <w:r>
        <w:t xml:space="preserve">4. This Invoice is issued electronically and holds the same legal validity as a paper document under the Qatar Electronic Transactions Law.</w:t>
      </w:r>
      <w:r>
        <w:br/>
      </w:r>
      <w:r>
        <w:t xml:space="preserve">5. All engineering data and intellectual property generated by our Petroleum Engineer staff remain the property of Qatar Energy Solutions &amp; Engineering until full payment is received.</w:t>
      </w:r>
    </w:p>
    <w:p>
      <w:pPr>
        <w:pStyle w:val="BodyText"/>
      </w:pPr>
      <w:r>
        <w:rPr>
          <w:bCs/>
          <w:b/>
        </w:rPr>
        <w:t xml:space="preserve">Thank you for your business.</w:t>
      </w:r>
      <w:r>
        <w:t xml:space="preserve"> </w:t>
      </w:r>
      <w:r>
        <w:t xml:space="preserve">We look forward to continuing our partnership in advancing the energy sector in Qatar Doha.</w:t>
      </w:r>
    </w:p>
    <w:bookmarkEnd w:id="25"/>
    <w:p>
      <w:pPr>
        <w:pStyle w:val="BodyText"/>
      </w:pPr>
      <w:r>
        <w:t xml:space="preserve">Authorized Signature</w:t>
      </w:r>
    </w:p>
    <w:p>
      <w:pPr>
        <w:pStyle w:val="BodyText"/>
      </w:pPr>
      <w:r>
        <w:rPr>
          <w:bCs/>
          <w:b/>
        </w:rPr>
        <w:t xml:space="preserve">Ahmed Al-Thani</w:t>
      </w:r>
      <w:r>
        <w:br/>
      </w:r>
      <w:r>
        <w:t xml:space="preserve">Chief Financial Officer</w:t>
      </w:r>
    </w:p>
    <w:p>
      <w:pPr>
        <w:pStyle w:val="BodyText"/>
      </w:pPr>
      <w:r>
        <w:t xml:space="preserve">Received By</w:t>
      </w:r>
    </w:p>
    <w:p>
      <w:pPr>
        <w:pStyle w:val="BodyText"/>
      </w:pPr>
      <w:r>
        <w:rPr>
          <w:bCs/>
          <w:b/>
        </w:rPr>
        <w:t xml:space="preserve">________________________</w:t>
      </w:r>
      <w:r>
        <w:br/>
      </w:r>
      <w:r>
        <w:t xml:space="preserve">Date: 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2026-10-10T01:13:36Z</dcterms:created>
  <dcterms:modified xsi:type="dcterms:W3CDTF">2026-10-10T01:13:36Z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