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colombo-energy-solutions-ltd."/>
    <w:p>
      <w:pPr>
        <w:pStyle w:val="Heading1"/>
      </w:pPr>
      <w:r>
        <w:t xml:space="preserve">Colombo Energy Solutions Ltd.</w:t>
      </w:r>
    </w:p>
    <w:p>
      <w:pPr>
        <w:pStyle w:val="FirstParagraph"/>
      </w:pPr>
      <w:r>
        <w:t xml:space="preserve">123 Galle Road, Colombo 03, Sri Lanka</w:t>
      </w:r>
    </w:p>
    <w:p>
      <w:pPr>
        <w:pStyle w:val="BodyText"/>
      </w:pPr>
      <w:r>
        <w:t xml:space="preserve">Tel: +94 11 234 5678 | Email: billing@colomboenergysolutions.lk</w:t>
      </w:r>
    </w:p>
    <w:p>
      <w:pPr>
        <w:pStyle w:val="BodyText"/>
      </w:pPr>
      <w:r>
        <w:t xml:space="preserve">Reg No: PV 123456 | VAT No: 123456789V</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Global Oil &amp; Gas Exploration (Sri Lanka) Pvt Ltd</w:t>
      </w:r>
    </w:p>
    <w:p>
      <w:pPr>
        <w:pStyle w:val="BodyText"/>
      </w:pPr>
      <w:r>
        <w:t xml:space="preserve">5th Floor, World Trade Centre</w:t>
      </w:r>
    </w:p>
    <w:p>
      <w:pPr>
        <w:pStyle w:val="BodyText"/>
      </w:pPr>
      <w:r>
        <w:t xml:space="preserve">100 Sir Chittampalam A Gardiner Mawatha</w:t>
      </w:r>
    </w:p>
    <w:p>
      <w:pPr>
        <w:pStyle w:val="BodyText"/>
      </w:pPr>
      <w:r>
        <w:t xml:space="preserve">Colombo 02, Sri Lanka</w:t>
      </w:r>
    </w:p>
    <w:p>
      <w:pPr>
        <w:pStyle w:val="BodyText"/>
      </w:pPr>
      <w:r>
        <w:t xml:space="preserve">Attn: Procurement Department</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INV-2023-PE-089</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Due Date:</w:t>
            </w:r>
          </w:p>
        </w:tc>
        <w:tc>
          <w:tcPr/>
          <w:p>
            <w:pPr>
              <w:pStyle w:val="Compact"/>
              <w:jc w:val="left"/>
            </w:pPr>
            <w:r>
              <w:t xml:space="preserve">November 24, 2023</w:t>
            </w:r>
          </w:p>
        </w:tc>
      </w:tr>
      <w:tr>
        <w:tc>
          <w:tcPr/>
          <w:p>
            <w:pPr>
              <w:pStyle w:val="Compact"/>
              <w:jc w:val="left"/>
            </w:pPr>
            <w:r>
              <w:t xml:space="preserve">Project Reference:</w:t>
            </w:r>
          </w:p>
        </w:tc>
        <w:tc>
          <w:tcPr/>
          <w:p>
            <w:pPr>
              <w:pStyle w:val="Compact"/>
              <w:jc w:val="left"/>
            </w:pPr>
            <w:r>
              <w:t xml:space="preserve">Offshore Reservoir Analysis - Phase II</w:t>
            </w:r>
          </w:p>
        </w:tc>
      </w:tr>
    </w:tbl>
    <w:bookmarkEnd w:id="23"/>
    <w:p>
      <w:pPr>
        <w:pStyle w:val="BodyText"/>
      </w:pPr>
      <w:r>
        <w:t xml:space="preserve">Dear Sir/Madam,</w:t>
      </w:r>
      <w:r>
        <w:br/>
      </w:r>
      <w:r>
        <w:br/>
      </w:r>
      <w:r>
        <w:t xml:space="preserve">Please find attached the formal</w:t>
      </w:r>
      <w:r>
        <w:t xml:space="preserve"> </w:t>
      </w:r>
      <w:r>
        <w:rPr>
          <w:bCs/>
          <w:b/>
        </w:rPr>
        <w:t xml:space="preserve">Invoice</w:t>
      </w:r>
      <w:r>
        <w:t xml:space="preserve"> </w:t>
      </w:r>
      <w:r>
        <w:t xml:space="preserve">for the specialized consultancy services rendered by our senior</w:t>
      </w:r>
      <w:r>
        <w:t xml:space="preserve"> </w:t>
      </w:r>
      <w:r>
        <w:rPr>
          <w:bCs/>
          <w:b/>
        </w:rPr>
        <w:t xml:space="preserve">Petroleum Engineer</w:t>
      </w:r>
      <w:r>
        <w:t xml:space="preserve"> </w:t>
      </w:r>
      <w:r>
        <w:t xml:space="preserve">team. These services were executed in strict accordance with the technical requirements outlined in our service agreement, focusing on reservoir characterization and production optimization strategies tailored for the geological context of the region. As a premier engineering firm based in</w:t>
      </w:r>
      <w:r>
        <w:t xml:space="preserve"> </w:t>
      </w:r>
      <w:r>
        <w:rPr>
          <w:bCs/>
          <w:b/>
        </w:rPr>
        <w:t xml:space="preserve">Sri Lanka Colombo</w:t>
      </w:r>
      <w:r>
        <w:t xml:space="preserve">, we are committed to delivering high-precision data analysis and engineering solutions that align with international petroleum standards while adhering to local regulatory frameworks.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rPr>
                <w:bCs/>
                <w:b/>
              </w:rPr>
              <w:t xml:space="preserve">Reservoir Simulation &amp; Modeling</w:t>
            </w:r>
            <w:r>
              <w:br/>
            </w:r>
            <w:r>
              <w:t xml:space="preserve"> </w:t>
            </w:r>
            <w:r>
              <w:t xml:space="preserve">Comprehensive 3D reservoir modeling conducted by our lead Petroleum Engineer. This includes static and dynamic simulation to predict fluid flow behavior and optimize recovery factors. Data processing utilized seismic interpretation logs provided from the offshore survey site.</w:t>
            </w:r>
            <w:r>
              <w:t xml:space="preserve"> </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rPr>
                <w:bCs/>
                <w:b/>
              </w:rPr>
              <w:t xml:space="preserve">Well Completion Design Review</w:t>
            </w:r>
            <w:r>
              <w:br/>
            </w:r>
            <w:r>
              <w:t xml:space="preserve"> </w:t>
            </w:r>
            <w:r>
              <w:t xml:space="preserve">Technical audit of proposed well completion strategies. The Petroleum Engineer evaluated casing strings, cementing programs, and perforation designs to ensure structural integrity and maximize production efficiency under high-pressure conditions.</w:t>
            </w:r>
            <w:r>
              <w:t xml:space="preserve"> </w:t>
            </w:r>
          </w:p>
        </w:tc>
        <w:tc>
          <w:tcPr/>
          <w:p>
            <w:pPr>
              <w:pStyle w:val="Compact"/>
              <w:jc w:val="left"/>
            </w:pPr>
            <w:r>
              <w:t xml:space="preserve">Hour</w:t>
            </w:r>
          </w:p>
        </w:tc>
        <w:tc>
          <w:tcPr/>
          <w:p>
            <w:pPr>
              <w:pStyle w:val="Compact"/>
              <w:jc w:val="left"/>
            </w:pPr>
            <w:r>
              <w:t xml:space="preserve">40</w:t>
            </w:r>
          </w:p>
        </w:tc>
        <w:tc>
          <w:tcPr/>
          <w:p>
            <w:pPr>
              <w:pStyle w:val="Compact"/>
              <w:jc w:val="left"/>
            </w:pPr>
            <w:r>
              <w:t xml:space="preserve">15,000.00</w:t>
            </w:r>
          </w:p>
        </w:tc>
        <w:tc>
          <w:tcPr/>
          <w:p>
            <w:pPr>
              <w:pStyle w:val="Compact"/>
              <w:jc w:val="left"/>
            </w:pPr>
            <w:r>
              <w:t xml:space="preserve">600,000.00</w:t>
            </w:r>
          </w:p>
        </w:tc>
      </w:tr>
      <w:tr>
        <w:tc>
          <w:tcPr/>
          <w:p>
            <w:pPr>
              <w:pStyle w:val="Compact"/>
              <w:jc w:val="left"/>
            </w:pPr>
            <w:r>
              <w:rPr>
                <w:bCs/>
                <w:b/>
              </w:rPr>
              <w:t xml:space="preserve">Production Data Analysis &amp; Reporting</w:t>
            </w:r>
            <w:r>
              <w:br/>
            </w:r>
            <w:r>
              <w:t xml:space="preserve"> </w:t>
            </w:r>
            <w:r>
              <w:t xml:space="preserve">Detailed analysis of historical production data to identify decline curves and potential bottlenecks. Includes the preparation of a comprehensive technical report for stakeholders, highlighting recommendations for enhanced oil recovery (EOR) techniques suitable for the current field status.</w:t>
            </w:r>
            <w:r>
              <w:t xml:space="preserve"> </w:t>
            </w:r>
          </w:p>
        </w:tc>
        <w:tc>
          <w:tcPr/>
          <w:p>
            <w:pPr>
              <w:pStyle w:val="Compact"/>
              <w:jc w:val="left"/>
            </w:pPr>
            <w:r>
              <w:t xml:space="preserve">Report</w:t>
            </w:r>
          </w:p>
        </w:tc>
        <w:tc>
          <w:tcPr/>
          <w:p>
            <w:pPr>
              <w:pStyle w:val="Compact"/>
              <w:jc w:val="left"/>
            </w:pPr>
            <w:r>
              <w:t xml:space="preserve">2</w:t>
            </w:r>
          </w:p>
        </w:tc>
        <w:tc>
          <w:tcPr/>
          <w:p>
            <w:pPr>
              <w:pStyle w:val="Compact"/>
              <w:jc w:val="left"/>
            </w:pPr>
            <w:r>
              <w:t xml:space="preserve">125,000.00</w:t>
            </w:r>
          </w:p>
        </w:tc>
        <w:tc>
          <w:tcPr/>
          <w:p>
            <w:pPr>
              <w:pStyle w:val="Compact"/>
              <w:jc w:val="left"/>
            </w:pPr>
            <w:r>
              <w:t xml:space="preserve">250,000.00</w:t>
            </w:r>
          </w:p>
        </w:tc>
      </w:tr>
      <w:tr>
        <w:tc>
          <w:tcPr/>
          <w:p>
            <w:pPr>
              <w:pStyle w:val="Compact"/>
              <w:jc w:val="left"/>
            </w:pPr>
            <w:r>
              <w:rPr>
                <w:bCs/>
                <w:b/>
              </w:rPr>
              <w:t xml:space="preserve">On-Site Consultation &amp; Supervision</w:t>
            </w:r>
            <w:r>
              <w:br/>
            </w:r>
            <w:r>
              <w:t xml:space="preserve"> </w:t>
            </w:r>
            <w:r>
              <w:t xml:space="preserve">Physical presence of the Petroleum Engineer at the Colombo office and designated field sites for coordination meetings and equipment inspection. This ensures that theoretical models align with practical operational realities on the ground in Sri Lanka.</w:t>
            </w:r>
            <w:r>
              <w:t xml:space="preserve"> </w:t>
            </w:r>
          </w:p>
        </w:tc>
        <w:tc>
          <w:tcPr/>
          <w:p>
            <w:pPr>
              <w:pStyle w:val="Compact"/>
              <w:jc w:val="left"/>
            </w:pPr>
            <w:r>
              <w:t xml:space="preserve">Day</w:t>
            </w:r>
          </w:p>
        </w:tc>
        <w:tc>
          <w:tcPr/>
          <w:p>
            <w:pPr>
              <w:pStyle w:val="Compact"/>
              <w:jc w:val="left"/>
            </w:pPr>
            <w:r>
              <w:t xml:space="preserve">5</w:t>
            </w:r>
          </w:p>
        </w:tc>
        <w:tc>
          <w:tcPr/>
          <w:p>
            <w:pPr>
              <w:pStyle w:val="Compact"/>
              <w:jc w:val="left"/>
            </w:pPr>
            <w:r>
              <w:t xml:space="preserve">80,000.00</w:t>
            </w:r>
          </w:p>
        </w:tc>
        <w:tc>
          <w:tcPr/>
          <w:p>
            <w:pPr>
              <w:pStyle w:val="Compact"/>
              <w:jc w:val="left"/>
            </w:pPr>
            <w:r>
              <w:t xml:space="preserve">400,000.00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LKR 1,700,000.00</w:t>
            </w:r>
          </w:p>
        </w:tc>
      </w:tr>
      <w:tr>
        <w:tc>
          <w:tcPr/>
          <w:p>
            <w:pPr>
              <w:pStyle w:val="Compact"/>
              <w:jc w:val="left"/>
            </w:pPr>
            <w:r>
              <w:t xml:space="preserve">VAT (18%):</w:t>
            </w:r>
          </w:p>
        </w:tc>
        <w:tc>
          <w:tcPr/>
          <w:p>
            <w:pPr>
              <w:pStyle w:val="Compact"/>
              <w:jc w:val="left"/>
            </w:pPr>
            <w:r>
              <w:t xml:space="preserve">LKR 306,000.00</w:t>
            </w:r>
          </w:p>
        </w:tc>
      </w:tr>
      <w:tr>
        <w:tc>
          <w:tcPr/>
          <w:p>
            <w:pPr>
              <w:pStyle w:val="Compact"/>
              <w:jc w:val="left"/>
            </w:pPr>
            <w:r>
              <w:t xml:space="preserve">Service Charge (5%):</w:t>
            </w:r>
          </w:p>
        </w:tc>
        <w:tc>
          <w:tcPr/>
          <w:p>
            <w:pPr>
              <w:pStyle w:val="Compact"/>
              <w:jc w:val="left"/>
            </w:pPr>
            <w:r>
              <w:t xml:space="preserve">LKR 85,000.00</w:t>
            </w:r>
          </w:p>
        </w:tc>
      </w:tr>
      <w:tr>
        <w:tc>
          <w:tcPr/>
          <w:p>
            <w:pPr>
              <w:pStyle w:val="Compact"/>
              <w:jc w:val="left"/>
            </w:pPr>
            <w:r>
              <w:t xml:space="preserve">TOTAL AMOUNT DUE:</w:t>
            </w:r>
          </w:p>
        </w:tc>
        <w:tc>
          <w:tcPr/>
          <w:p>
            <w:pPr>
              <w:pStyle w:val="Compact"/>
              <w:jc w:val="left"/>
            </w:pPr>
            <w:r>
              <w:t xml:space="preserve">LKR 2,091,000.00</w:t>
            </w:r>
          </w:p>
        </w:tc>
      </w:tr>
    </w:tbl>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from the date of this Invoice. Late payments may incur a penalty interest of 1.5% per month.</w:t>
      </w:r>
    </w:p>
    <w:p>
      <w:pPr>
        <w:numPr>
          <w:ilvl w:val="0"/>
          <w:numId w:val="1001"/>
        </w:numPr>
        <w:pStyle w:val="Compact"/>
      </w:pPr>
      <w:r>
        <w:rPr>
          <w:bCs/>
          <w:b/>
        </w:rPr>
        <w:t xml:space="preserve">Currency:</w:t>
      </w:r>
      <w:r>
        <w:t xml:space="preserve"> </w:t>
      </w:r>
      <w:r>
        <w:t xml:space="preserve">All amounts are quoted in Sri Lankan Rupees (LKR). If payment is made in foreign currency, the exchange rate will be determined by the Central Bank of Sri Lanka's selling rate on the day of receipt.</w:t>
      </w:r>
    </w:p>
    <w:p>
      <w:pPr>
        <w:numPr>
          <w:ilvl w:val="0"/>
          <w:numId w:val="1001"/>
        </w:numPr>
        <w:pStyle w:val="Compact"/>
      </w:pPr>
      <w:r>
        <w:rPr>
          <w:bCs/>
          <w:b/>
        </w:rPr>
        <w:t xml:space="preserve">Bank Details:</w:t>
      </w:r>
      <w:r>
        <w:br/>
      </w:r>
      <w:r>
        <w:t xml:space="preserve">Bank Name: Commercial Bank of Ceylon</w:t>
      </w:r>
      <w:r>
        <w:br/>
      </w:r>
      <w:r>
        <w:t xml:space="preserve">Branch: Colombo Fort</w:t>
      </w:r>
      <w:r>
        <w:br/>
      </w:r>
      <w:r>
        <w:t xml:space="preserve">Account Name: Colombo Energy Solutions Ltd.</w:t>
      </w:r>
      <w:r>
        <w:br/>
      </w:r>
      <w:r>
        <w:t xml:space="preserve">Account Number: 1234-5678-9012-3456</w:t>
      </w:r>
      <w:r>
        <w:br/>
      </w:r>
      <w:r>
        <w:t xml:space="preserve">SWIFT Code: COBCLKCX</w:t>
      </w:r>
    </w:p>
    <w:p>
      <w:pPr>
        <w:numPr>
          <w:ilvl w:val="0"/>
          <w:numId w:val="1001"/>
        </w:numPr>
        <w:pStyle w:val="Compact"/>
      </w:pPr>
      <w:r>
        <w:rPr>
          <w:bCs/>
          <w:b/>
        </w:rPr>
        <w:t xml:space="preserve">Scope of Work:</w:t>
      </w:r>
      <w:r>
        <w:t xml:space="preserve"> </w:t>
      </w:r>
      <w:r>
        <w:t xml:space="preserve">This Invoice covers the specific engineering hours and deliverables listed above. Any additional requests for the Petroleum Engineer's time or scope expansion must be authorized via a separate Change Order.</w:t>
      </w:r>
    </w:p>
    <w:p>
      <w:pPr>
        <w:numPr>
          <w:ilvl w:val="0"/>
          <w:numId w:val="1001"/>
        </w:numPr>
        <w:pStyle w:val="Compact"/>
      </w:pPr>
      <w:r>
        <w:rPr>
          <w:bCs/>
          <w:b/>
        </w:rPr>
        <w:t xml:space="preserve">Confidentiality:</w:t>
      </w:r>
      <w:r>
        <w:t xml:space="preserve"> </w:t>
      </w:r>
      <w:r>
        <w:t xml:space="preserve">All data, reports, and models generated by our Petroleum Engineer remain the intellectual property of the client upon full payment, subject to the Non-Disclosure Agreement signed on September 1, 2023.</w:t>
      </w:r>
    </w:p>
    <w:p>
      <w:pPr>
        <w:numPr>
          <w:ilvl w:val="0"/>
          <w:numId w:val="1001"/>
        </w:numPr>
        <w:pStyle w:val="Compact"/>
      </w:pPr>
      <w:r>
        <w:rPr>
          <w:bCs/>
          <w:b/>
        </w:rPr>
        <w:t xml:space="preserve">Dispute Resolution:</w:t>
      </w:r>
      <w:r>
        <w:t xml:space="preserve"> </w:t>
      </w:r>
      <w:r>
        <w:t xml:space="preserve">Any disputes arising from this Invoice or the services rendered shall be settled amicably. If unresolved, they shall be subject to the jurisdiction of the courts in Colombo, Sri Lanka.</w:t>
      </w:r>
    </w:p>
    <w:p>
      <w:pPr>
        <w:pStyle w:val="FirstParagraph"/>
      </w:pPr>
      <w:r>
        <w:t xml:space="preserve">We appreciate your continued partnership and trust in the expertise of our engineering team. Our goal is to support your energy exploration initiatives with the highest standards of technical excellence and professional integrity. Should you have any questions regarding this Invoice or the technical deliverables provided by our Petroleum Engineer, please do not hesitate to contact our finance department or the project lead directly.</w:t>
      </w:r>
    </w:p>
    <w:bookmarkEnd w:id="24"/>
    <w:p>
      <w:pPr>
        <w:pStyle w:val="BodyText"/>
      </w:pPr>
      <w:r>
        <w:rPr>
          <w:bCs/>
          <w:b/>
        </w:rPr>
        <w:t xml:space="preserve">Authorized Signature</w:t>
      </w:r>
    </w:p>
    <w:p>
      <w:pPr>
        <w:pStyle w:val="BodyText"/>
      </w:pPr>
      <w:r>
        <w:t xml:space="preserve">Colombo Energy Solutions Ltd.</w:t>
      </w:r>
    </w:p>
    <w:p>
      <w:pPr>
        <w:pStyle w:val="BodyText"/>
      </w:pPr>
      <w:r>
        <w:rPr>
          <w:bCs/>
          <w:b/>
        </w:rPr>
        <w:t xml:space="preserve">Received By</w:t>
      </w:r>
    </w:p>
    <w:p>
      <w:pPr>
        <w:pStyle w:val="BodyText"/>
      </w:pPr>
      <w:r>
        <w:t xml:space="preserve">Global Oil &amp; Gas Exploration (Sri Lanka) Pvt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2026-10-10T03:09:26Z</dcterms:created>
  <dcterms:modified xsi:type="dcterms:W3CDTF">2026-10-10T03:09:26Z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