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p>
      <w:pPr>
        <w:pStyle w:val="FirstParagraph"/>
      </w:pPr>
      <w:r>
        <w:t xml:space="preserve">INVOICE</w:t>
      </w:r>
    </w:p>
    <w:bookmarkStart w:id="20" w:name="uzbekenergy-solutions-llc"/>
    <w:p>
      <w:pPr>
        <w:pStyle w:val="Heading1"/>
      </w:pPr>
      <w:r>
        <w:t xml:space="preserve">UzbekEnergy Solutions LLC</w:t>
      </w:r>
    </w:p>
    <w:p>
      <w:pPr>
        <w:pStyle w:val="FirstParagraph"/>
      </w:pPr>
      <w:r>
        <w:t xml:space="preserve">Professional Petroleum Engineering Services</w:t>
      </w:r>
    </w:p>
    <w:p>
      <w:pPr>
        <w:pStyle w:val="BodyText"/>
      </w:pPr>
      <w:r>
        <w:t xml:space="preserve">Address: 101 Amir Temur Avenue, Yunusabad District</w:t>
      </w:r>
    </w:p>
    <w:p>
      <w:pPr>
        <w:pStyle w:val="BodyText"/>
      </w:pPr>
      <w:r>
        <w:t xml:space="preserve">Tashkent, Uzbekistan, 100000</w:t>
      </w:r>
    </w:p>
    <w:p>
      <w:pPr>
        <w:pStyle w:val="BodyText"/>
      </w:pPr>
      <w:r>
        <w:t xml:space="preserve">Phone: +998 71 123 45 67</w:t>
      </w:r>
    </w:p>
    <w:p>
      <w:pPr>
        <w:pStyle w:val="BodyText"/>
      </w:pPr>
      <w:r>
        <w:t xml:space="preserve">Email: billing@uzenergy-solutions.uz</w:t>
      </w:r>
    </w:p>
    <w:p>
      <w:pPr>
        <w:pStyle w:val="BodyText"/>
      </w:pPr>
      <w:r>
        <w:t xml:space="preserve">TIN (JSHSHIR):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INV-2023-PE-089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service-provider"/>
    <w:p>
      <w:pPr>
        <w:pStyle w:val="Heading3"/>
      </w:pPr>
      <w:r>
        <w:t xml:space="preserve">Service Provider</w:t>
      </w:r>
    </w:p>
    <w:p>
      <w:pPr>
        <w:pStyle w:val="FirstParagraph"/>
      </w:pPr>
      <w:r>
        <w:rPr>
          <w:bCs/>
          <w:b/>
        </w:rPr>
        <w:t xml:space="preserve">UzbekEnergy Solutions LLC</w:t>
      </w:r>
    </w:p>
    <w:p>
      <w:pPr>
        <w:pStyle w:val="BodyText"/>
      </w:pPr>
      <w:r>
        <w:t xml:space="preserve">Specialized Petroleum Engineering Firm</w:t>
      </w:r>
    </w:p>
    <w:p>
      <w:pPr>
        <w:pStyle w:val="BodyText"/>
      </w:pPr>
      <w:r>
        <w:t xml:space="preserve">Registered in Tashkent, Uzbekistan</w:t>
      </w:r>
    </w:p>
    <w:p>
      <w:pPr>
        <w:pStyle w:val="BodyText"/>
      </w:pPr>
      <w:r>
        <w:t xml:space="preserve">Bank: Amarkonbank JSC</w:t>
      </w:r>
    </w:p>
    <w:p>
      <w:pPr>
        <w:pStyle w:val="BodyText"/>
      </w:pPr>
      <w:r>
        <w:t xml:space="preserve">Account: 20100000000000000000</w:t>
      </w:r>
    </w:p>
    <w:p>
      <w:pPr>
        <w:pStyle w:val="BodyText"/>
      </w:pPr>
      <w:r>
        <w:t xml:space="preserve">SWIFT: AMRKUZ2X</w:t>
      </w:r>
    </w:p>
    <w:bookmarkEnd w:id="22"/>
    <w:bookmarkStart w:id="23" w:name="bill-to"/>
    <w:p>
      <w:pPr>
        <w:pStyle w:val="Heading3"/>
      </w:pPr>
      <w:r>
        <w:t xml:space="preserve">Bill To</w:t>
      </w:r>
    </w:p>
    <w:p>
      <w:pPr>
        <w:pStyle w:val="FirstParagraph"/>
      </w:pPr>
      <w:r>
        <w:rPr>
          <w:bCs/>
          <w:b/>
        </w:rPr>
        <w:t xml:space="preserve">Namangan Oil &amp; Gas Exploration Co.</w:t>
      </w:r>
    </w:p>
    <w:p>
      <w:pPr>
        <w:pStyle w:val="BodyText"/>
      </w:pPr>
      <w:r>
        <w:t xml:space="preserve">Attn: Chief Operations Officer</w:t>
      </w:r>
    </w:p>
    <w:p>
      <w:pPr>
        <w:pStyle w:val="BodyText"/>
      </w:pPr>
      <w:r>
        <w:t xml:space="preserve">Address: 45 Navoi Street, Chilonzor District</w:t>
      </w:r>
    </w:p>
    <w:p>
      <w:pPr>
        <w:pStyle w:val="BodyText"/>
      </w:pPr>
      <w:r>
        <w:t xml:space="preserve">Tashkent, Uzbekistan, 100100</w:t>
      </w:r>
    </w:p>
    <w:p>
      <w:pPr>
        <w:pStyle w:val="BodyText"/>
      </w:pPr>
      <w:r>
        <w:t xml:space="preserve">Contact: procurement@namanganoil.uz</w:t>
      </w:r>
    </w:p>
    <w:bookmarkEnd w:id="23"/>
    <w:bookmarkStart w:id="26" w:name="X28f92474801b702756c2d294a6a6ac7a38737cf"/>
    <w:p>
      <w:pPr>
        <w:pStyle w:val="Heading3"/>
      </w:pPr>
      <w:r>
        <w:t xml:space="preserve">Scope of Work: Petroleum Engineering Consultation &amp; Field Analysis</w:t>
      </w:r>
    </w:p>
    <w:p>
      <w:pPr>
        <w:pStyle w:val="FirstParagraph"/>
      </w:pPr>
      <w:r>
        <w:t xml:space="preserve">This invoice covers the professional services rendered by our team of certified Petroleum Engineers regarding the optimization of extraction processes in the designated fields within the Uzbekistan Tashkent region. The services include reservoir simulation, well integrity assessment, and production enhancement strategies tailored to local geological conditions.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rPr>
                <w:bCs/>
                <w:b/>
              </w:rPr>
              <w:t xml:space="preserve">Reservoir Characterization Study</w:t>
            </w:r>
            <w:r>
              <w:br/>
            </w:r>
            <w:r>
              <w:t xml:space="preserve">Comprehensive analysis of subsurface data for the Tashkent basin sector. Includes seismic interpretation and petrophysical log analysis to determine hydrocarbon saturation levels.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2</w:t>
            </w:r>
          </w:p>
        </w:tc>
        <w:tc>
          <w:tcPr/>
          <w:p>
            <w:pPr>
              <w:pStyle w:val="Compact"/>
              <w:jc w:val="left"/>
            </w:pPr>
            <w:r>
              <w:rPr>
                <w:bCs/>
                <w:b/>
              </w:rPr>
              <w:t xml:space="preserve">Well Completion Design &amp; Optimization</w:t>
            </w:r>
            <w:r>
              <w:br/>
            </w:r>
            <w:r>
              <w:t xml:space="preserve">Engineering design for three new vertical wells. Includes casing design, cementing programs, and perforation strategies specific to the geological formations in Uzbekistan.</w:t>
            </w:r>
          </w:p>
        </w:tc>
        <w:tc>
          <w:tcPr/>
          <w:p>
            <w:pPr>
              <w:pStyle w:val="Compact"/>
              <w:jc w:val="left"/>
            </w:pPr>
            <w:r>
              <w:t xml:space="preserve">3</w:t>
            </w:r>
          </w:p>
        </w:tc>
        <w:tc>
          <w:tcPr/>
          <w:p>
            <w:pPr>
              <w:pStyle w:val="Compact"/>
              <w:jc w:val="left"/>
            </w:pPr>
            <w:r>
              <w:t xml:space="preserve">8,500,000</w:t>
            </w:r>
          </w:p>
        </w:tc>
        <w:tc>
          <w:tcPr/>
          <w:p>
            <w:pPr>
              <w:pStyle w:val="Compact"/>
              <w:jc w:val="left"/>
            </w:pPr>
            <w:r>
              <w:t xml:space="preserve">25,500,000</w:t>
            </w:r>
          </w:p>
        </w:tc>
      </w:tr>
      <w:tr>
        <w:tc>
          <w:tcPr/>
          <w:p>
            <w:pPr>
              <w:pStyle w:val="Compact"/>
              <w:jc w:val="left"/>
            </w:pPr>
            <w:r>
              <w:t xml:space="preserve">3</w:t>
            </w:r>
          </w:p>
        </w:tc>
        <w:tc>
          <w:tcPr/>
          <w:p>
            <w:pPr>
              <w:pStyle w:val="Compact"/>
              <w:jc w:val="left"/>
            </w:pPr>
            <w:r>
              <w:rPr>
                <w:bCs/>
                <w:b/>
              </w:rPr>
              <w:t xml:space="preserve">Production Enhancement Strategy</w:t>
            </w:r>
            <w:r>
              <w:br/>
            </w:r>
            <w:r>
              <w:t xml:space="preserve">Development of an artificial lift system proposal (ESP vs. Rod Pump) to maximize recovery rates. Includes economic feasibility study and equipment selection.</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4</w:t>
            </w:r>
          </w:p>
        </w:tc>
        <w:tc>
          <w:tcPr/>
          <w:p>
            <w:pPr>
              <w:pStyle w:val="Compact"/>
              <w:jc w:val="left"/>
            </w:pPr>
            <w:r>
              <w:rPr>
                <w:bCs/>
                <w:b/>
              </w:rPr>
              <w:t xml:space="preserve">On-Site Supervision &amp; Technical Support</w:t>
            </w:r>
            <w:r>
              <w:br/>
            </w:r>
            <w:r>
              <w:t xml:space="preserve">Deployment of a Senior Petroleum Engineer to the Tashkent field site for 10 days to oversee drilling operations and ensure adherence to safety and engineering standards.</w:t>
            </w:r>
          </w:p>
        </w:tc>
        <w:tc>
          <w:tcPr/>
          <w:p>
            <w:pPr>
              <w:pStyle w:val="Compact"/>
              <w:jc w:val="left"/>
            </w:pPr>
            <w:r>
              <w:t xml:space="preserve">10</w:t>
            </w:r>
          </w:p>
        </w:tc>
        <w:tc>
          <w:tcPr/>
          <w:p>
            <w:pPr>
              <w:pStyle w:val="Compact"/>
              <w:jc w:val="left"/>
            </w:pPr>
            <w:r>
              <w:t xml:space="preserve">2,500,000</w:t>
            </w:r>
          </w:p>
        </w:tc>
        <w:tc>
          <w:tcPr/>
          <w:p>
            <w:pPr>
              <w:pStyle w:val="Compact"/>
              <w:jc w:val="left"/>
            </w:pPr>
            <w:r>
              <w:t xml:space="preserve">25,000,000</w:t>
            </w:r>
          </w:p>
        </w:tc>
      </w:tr>
      <w:tr>
        <w:tc>
          <w:tcPr/>
          <w:p>
            <w:pPr>
              <w:pStyle w:val="Compact"/>
              <w:jc w:val="left"/>
            </w:pPr>
            <w:r>
              <w:t xml:space="preserve">5</w:t>
            </w:r>
          </w:p>
        </w:tc>
        <w:tc>
          <w:tcPr/>
          <w:p>
            <w:pPr>
              <w:pStyle w:val="Compact"/>
              <w:jc w:val="left"/>
            </w:pPr>
            <w:r>
              <w:rPr>
                <w:bCs/>
                <w:b/>
              </w:rPr>
              <w:t xml:space="preserve">Environmental Impact Assessment (EIA) Consultation</w:t>
            </w:r>
            <w:r>
              <w:br/>
            </w:r>
            <w:r>
              <w:t xml:space="preserve">Technical review of drilling fluids and waste management plans to ensure compliance with Uzbekistan Ministry of Ecology regulations.</w:t>
            </w:r>
          </w:p>
        </w:tc>
        <w:tc>
          <w:tcPr/>
          <w:p>
            <w:pPr>
              <w:pStyle w:val="Compact"/>
              <w:jc w:val="left"/>
            </w:pPr>
            <w:r>
              <w:t xml:space="preserve">1</w:t>
            </w:r>
          </w:p>
        </w:tc>
        <w:tc>
          <w:tcPr/>
          <w:p>
            <w:pPr>
              <w:pStyle w:val="Compact"/>
              <w:jc w:val="left"/>
            </w:pPr>
            <w:r>
              <w:t xml:space="preserve">5,000,000</w:t>
            </w:r>
          </w:p>
        </w:tc>
        <w:tc>
          <w:tcPr/>
          <w:p>
            <w:pPr>
              <w:pStyle w:val="Compact"/>
              <w:jc w:val="left"/>
            </w:pPr>
            <w:r>
              <w:t xml:space="preserve">5,000,000</w:t>
            </w:r>
          </w:p>
        </w:tc>
      </w:tr>
    </w:tbl>
    <w:p>
      <w:pPr>
        <w:pStyle w:val="BodyText"/>
      </w:pPr>
      <w:r>
        <w:t xml:space="preserve">Subtotal:</w:t>
      </w:r>
      <w:r>
        <w:t xml:space="preserve"> </w:t>
      </w:r>
      <w:r>
        <w:t xml:space="preserve">82,500,000 UZS</w:t>
      </w:r>
    </w:p>
    <w:p>
      <w:pPr>
        <w:pStyle w:val="BodyText"/>
      </w:pPr>
      <w:r>
        <w:t xml:space="preserve">VAT (12%):</w:t>
      </w:r>
      <w:r>
        <w:t xml:space="preserve"> </w:t>
      </w:r>
      <w:r>
        <w:t xml:space="preserve">9,900,000 UZS</w:t>
      </w:r>
    </w:p>
    <w:p>
      <w:pPr>
        <w:pStyle w:val="BodyText"/>
      </w:pPr>
      <w:r>
        <w:t xml:space="preserve">Grand Total:</w:t>
      </w:r>
      <w:r>
        <w:t xml:space="preserve"> </w:t>
      </w:r>
      <w:r>
        <w:t xml:space="preserve">92,400,000 UZS</w:t>
      </w:r>
    </w:p>
    <w:p>
      <w:pPr>
        <w:pStyle w:val="BodyText"/>
      </w:pPr>
      <w:r>
        <w:t xml:space="preserve">Amount in words: Ninety-two million four hundred thousand Uzbekistan Sum only.</w:t>
      </w:r>
    </w:p>
    <w:bookmarkStart w:id="24" w:name="terms-and-conditions"/>
    <w:p>
      <w:pPr>
        <w:pStyle w:val="Heading4"/>
      </w:pPr>
      <w:r>
        <w:t xml:space="preserve">Terms and Conditions</w:t>
      </w:r>
    </w:p>
    <w:p>
      <w:pPr>
        <w:numPr>
          <w:ilvl w:val="0"/>
          <w:numId w:val="1001"/>
        </w:numPr>
        <w:pStyle w:val="Compact"/>
      </w:pPr>
      <w:r>
        <w:t xml:space="preserve">Payment is due within 30 days from the date of this Invoice.</w:t>
      </w:r>
    </w:p>
    <w:p>
      <w:pPr>
        <w:numPr>
          <w:ilvl w:val="0"/>
          <w:numId w:val="1001"/>
        </w:numPr>
        <w:pStyle w:val="Compact"/>
      </w:pPr>
      <w:r>
        <w:t xml:space="preserve">All services are performed in accordance with the professional standards of Petroleum Engineering and local regulations in Uzbekistan Tashkent.</w:t>
      </w:r>
    </w:p>
    <w:p>
      <w:pPr>
        <w:numPr>
          <w:ilvl w:val="0"/>
          <w:numId w:val="1001"/>
        </w:numPr>
        <w:pStyle w:val="Compact"/>
      </w:pPr>
      <w:r>
        <w:t xml:space="preserve">Late payments will incur a penalty interest of 0.1% per day on the outstanding balance.</w:t>
      </w:r>
    </w:p>
    <w:p>
      <w:pPr>
        <w:numPr>
          <w:ilvl w:val="0"/>
          <w:numId w:val="1001"/>
        </w:numPr>
        <w:pStyle w:val="Compact"/>
      </w:pPr>
      <w:r>
        <w:t xml:space="preserve">This Invoice is valid for tax purposes in the Republic of Uzbekistan.</w:t>
      </w:r>
    </w:p>
    <w:p>
      <w:pPr>
        <w:numPr>
          <w:ilvl w:val="0"/>
          <w:numId w:val="1001"/>
        </w:numPr>
        <w:pStyle w:val="Compact"/>
      </w:pPr>
      <w:r>
        <w:t xml:space="preserve">Any disputes arising from this agreement shall be settled in the courts of Tashkent City.</w:t>
      </w:r>
    </w:p>
    <w:p>
      <w:pPr>
        <w:numPr>
          <w:ilvl w:val="0"/>
          <w:numId w:val="1001"/>
        </w:numPr>
        <w:pStyle w:val="Compact"/>
      </w:pPr>
      <w:r>
        <w:t xml:space="preserve">Intellectual property rights regarding the reservoir models and engineering designs remain with UzbekEnergy Solutions LLC until full payment is received.</w:t>
      </w:r>
    </w:p>
    <w:bookmarkEnd w:id="24"/>
    <w:bookmarkStart w:id="25" w:name="bank-transfer-details"/>
    <w:p>
      <w:pPr>
        <w:pStyle w:val="Heading4"/>
      </w:pPr>
      <w:r>
        <w:t xml:space="preserve">Bank Transfer Details</w:t>
      </w:r>
    </w:p>
    <w:p>
      <w:pPr>
        <w:pStyle w:val="FirstParagraph"/>
      </w:pPr>
      <w:r>
        <w:t xml:space="preserve">Please make the payment to the following account:</w:t>
      </w:r>
      <w:r>
        <w:br/>
      </w:r>
      <w:r>
        <w:rPr>
          <w:bCs/>
          <w:b/>
        </w:rPr>
        <w:t xml:space="preserve">Bank Name:</w:t>
      </w:r>
      <w:r>
        <w:t xml:space="preserve"> </w:t>
      </w:r>
      <w:r>
        <w:t xml:space="preserve">Amarkonbank JSC</w:t>
      </w:r>
      <w:r>
        <w:br/>
      </w:r>
      <w:r>
        <w:rPr>
          <w:bCs/>
          <w:b/>
        </w:rPr>
        <w:t xml:space="preserve">Beneficiary:</w:t>
      </w:r>
      <w:r>
        <w:t xml:space="preserve"> </w:t>
      </w:r>
      <w:r>
        <w:t xml:space="preserve">UzbekEnergy Solutions LLC</w:t>
      </w:r>
      <w:r>
        <w:br/>
      </w:r>
      <w:r>
        <w:rPr>
          <w:bCs/>
          <w:b/>
        </w:rPr>
        <w:t xml:space="preserve">Account Number:</w:t>
      </w:r>
      <w:r>
        <w:t xml:space="preserve"> </w:t>
      </w:r>
      <w:r>
        <w:t xml:space="preserve">20100000000000000000</w:t>
      </w:r>
      <w:r>
        <w:br/>
      </w:r>
      <w:r>
        <w:rPr>
          <w:bCs/>
          <w:b/>
        </w:rPr>
        <w:t xml:space="preserve">SWIFT/BIC:</w:t>
      </w:r>
      <w:r>
        <w:t xml:space="preserve"> </w:t>
      </w:r>
      <w:r>
        <w:t xml:space="preserve">AMRKUZ2X</w:t>
      </w:r>
      <w:r>
        <w:br/>
      </w:r>
      <w:r>
        <w:rPr>
          <w:bCs/>
          <w:b/>
        </w:rPr>
        <w:t xml:space="preserve">Reference:</w:t>
      </w:r>
      <w:r>
        <w:t xml:space="preserve"> </w:t>
      </w:r>
      <w:r>
        <w:t xml:space="preserve">INV-2023-PE-089</w:t>
      </w:r>
    </w:p>
    <w:bookmarkEnd w:id="25"/>
    <w:p>
      <w:pPr>
        <w:pStyle w:val="BodyText"/>
      </w:pPr>
      <w:r>
        <w:t xml:space="preserve">Authorized by (Provider)</w:t>
      </w:r>
    </w:p>
    <w:p>
      <w:pPr>
        <w:pStyle w:val="BodyText"/>
      </w:pPr>
      <w:r>
        <w:rPr>
          <w:bCs/>
          <w:b/>
        </w:rPr>
        <w:t xml:space="preserve">Alexander Petrov</w:t>
      </w:r>
      <w:r>
        <w:br/>
      </w:r>
      <w:r>
        <w:t xml:space="preserve">Lead Petroleum Engineer</w:t>
      </w:r>
    </w:p>
    <w:p>
      <w:pPr>
        <w:pStyle w:val="BodyText"/>
      </w:pPr>
      <w:r>
        <w:t xml:space="preserve">Received by (Client)</w:t>
      </w:r>
    </w:p>
    <w:p>
      <w:pPr>
        <w:pStyle w:val="BodyText"/>
      </w:pPr>
      <w:r>
        <w:rPr>
          <w:bCs/>
          <w:b/>
        </w:rPr>
        <w:t xml:space="preserve">[Client Name]</w:t>
      </w:r>
      <w:r>
        <w:br/>
      </w:r>
      <w:r>
        <w:t xml:space="preserve">Finance Department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2026-10-10T07:00:39Z</dcterms:created>
  <dcterms:modified xsi:type="dcterms:W3CDTF">2026-10-10T07:00:39Z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