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20" w:name="medicare-kabul-pharmacy"/>
    <w:p>
      <w:pPr>
        <w:pStyle w:val="Heading1"/>
      </w:pPr>
      <w:r>
        <w:t xml:space="preserve">MediCare Kabul Pharmacy</w:t>
      </w:r>
    </w:p>
    <w:p>
      <w:pPr>
        <w:pStyle w:val="FirstParagraph"/>
      </w:pPr>
      <w:r>
        <w:rPr>
          <w:bCs/>
          <w:b/>
        </w:rPr>
        <w:t xml:space="preserve">Licensed Pharmacist Services &amp; Supply</w:t>
      </w:r>
    </w:p>
    <w:p>
      <w:pPr>
        <w:pStyle w:val="BodyText"/>
      </w:pPr>
      <w:r>
        <w:t xml:space="preserve">Address: Ward No. 12, Karte Char, Kabul, Afghanistan</w:t>
      </w:r>
    </w:p>
    <w:p>
      <w:pPr>
        <w:pStyle w:val="BodyText"/>
      </w:pPr>
      <w:r>
        <w:t xml:space="preserve">Phone: +93 70 123 4567</w:t>
      </w:r>
    </w:p>
    <w:p>
      <w:pPr>
        <w:pStyle w:val="BodyText"/>
      </w:pPr>
      <w:r>
        <w:t xml:space="preserve">Email: billing@medicare-kabul.af</w:t>
      </w:r>
    </w:p>
    <w:p>
      <w:pPr>
        <w:pStyle w:val="BodyText"/>
      </w:pPr>
      <w:r>
        <w:t xml:space="preserve">License No: KAB-PHAR-2023-889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Kabul Central Medical Clinic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Dr. Ahmad Rahimi, Head of Procurement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District 5, Near Sherpur Gate, Kabul, Afghanistan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+93 79 987 6543</w:t>
      </w:r>
    </w:p>
    <w:bookmarkEnd w:id="22"/>
    <w:p>
      <w:pPr>
        <w:pStyle w:val="BodyText"/>
      </w:pPr>
      <w:r>
        <w:t xml:space="preserve">This document serves as an official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professional pharmaceutical services and medication supplies provided by a licensed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The following items and services have been rendered in accordance with the medical standards and regulatory requirements of the Ministry of Public Health in Kabul.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(AFN)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Pharmacist Consultation &amp; Inventory Audit</w:t>
            </w:r>
            <w:r>
              <w:br/>
            </w:r>
            <w:r>
              <w:t xml:space="preserve">Comprehensive review of clinic stock, expiration date verification, and cold chain management assessment conducted by a senior Pharmacist in Kabul.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Antibiotics Supply (Amoxicillin 500mg)</w:t>
            </w:r>
            <w:r>
              <w:br/>
            </w:r>
            <w:r>
              <w:t xml:space="preserve">Bulk supply of 500 boxes, verified for authenticity and sourced from approved distributors in Afghanistan.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Analgesics Supply (Paracetamol 500mg)</w:t>
            </w:r>
            <w:r>
              <w:br/>
            </w:r>
            <w:r>
              <w:t xml:space="preserve">Bulk supply of 1,000 boxes, essential for general pain management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Pharmacist Dispensing Service Fee</w:t>
            </w:r>
            <w:r>
              <w:br/>
            </w:r>
            <w:r>
              <w:t xml:space="preserve">Labor costs associated with the precise dispensing, labeling, and packaging of prescription medications for patient distribution.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Medication (Insulin Vials)</w:t>
            </w:r>
            <w:r>
              <w:br/>
            </w:r>
            <w:r>
              <w:t xml:space="preserve">Supply of 50 vials of rapid-acting insulin, maintained under strict temperature control during transport in Kabul.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necessary paperwork required by Afghan health authorities for controlled substance tracking.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70,750.00 AFN</w:t>
      </w:r>
    </w:p>
    <w:p>
      <w:pPr>
        <w:pStyle w:val="BodyText"/>
      </w:pPr>
      <w:r>
        <w:t xml:space="preserve">Tax (VAT 10%):</w:t>
      </w:r>
      <w:r>
        <w:t xml:space="preserve"> </w:t>
      </w:r>
      <w:r>
        <w:t xml:space="preserve">7,075.00 AFN</w:t>
      </w:r>
    </w:p>
    <w:p>
      <w:pPr>
        <w:pStyle w:val="BodyText"/>
      </w:pPr>
      <w:r>
        <w:t xml:space="preserve">Delivery Fee (Kabul Metro):</w:t>
      </w:r>
      <w:r>
        <w:t xml:space="preserve"> </w:t>
      </w:r>
      <w:r>
        <w:t xml:space="preserve">500.00 AFN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78,325.00 AFN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in Afghan Afghani (AFN) via bank transfer or cash deposit to the following account. As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pertains to medical supplies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timely payment ensures the uninterrupted supply chain for critical healthcare needs.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Kabul Bank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Karte Char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MediCare Kabul Pharmacy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KABLAFAF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30 days from the date of issue. Prices are subject to change based on market fluctuations in Kabul.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Pharmacist Responsibility:</w:t>
      </w:r>
      <w:r>
        <w:t xml:space="preserve"> </w:t>
      </w:r>
      <w:r>
        <w:t xml:space="preserve">All medications listed have been inspected by a licensed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to ensure they meet the quality standards required by the Ministry of Public Health of Afghanistan.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Delivery:</w:t>
      </w:r>
      <w:r>
        <w:t xml:space="preserve"> </w:t>
      </w:r>
      <w:r>
        <w:t xml:space="preserve">Delivery is guaranteed within the Kabul city limits within 48 hours of payment confirmation. Remote areas may incur additional shipping fees.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Returns:</w:t>
      </w:r>
      <w:r>
        <w:t xml:space="preserve"> </w:t>
      </w:r>
      <w:r>
        <w:t xml:space="preserve">Due to the nature of pharmaceutical products, returns are only accepted for damaged goods or incorrect items, provided they are reported within 24 hours of receipt.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shall be resolved under the laws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Patient data and prescription details handled by our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staff are kept strictly confidential in accordance with medical ethics.</w:t>
      </w:r>
    </w:p>
    <w:bookmarkEnd w:id="24"/>
    <w:p>
      <w:pPr>
        <w:pStyle w:val="FirstParagraph"/>
      </w:pPr>
      <w:r>
        <w:rPr>
          <w:bCs/>
          <w:b/>
        </w:rPr>
        <w:t xml:space="preserve">Authorized By (Seller)</w:t>
      </w:r>
    </w:p>
    <w:p>
      <w:pPr>
        <w:pStyle w:val="BodyText"/>
      </w:pPr>
      <w:r>
        <w:t xml:space="preserve">Pharmacist Name: Dr. Farid Noori</w:t>
      </w:r>
    </w:p>
    <w:p>
      <w:pPr>
        <w:pStyle w:val="BodyText"/>
      </w:pPr>
      <w:r>
        <w:t xml:space="preserve">License No: KAB-PHAR-2023-889</w:t>
      </w:r>
    </w:p>
    <w:p>
      <w:pPr>
        <w:pStyle w:val="BodyText"/>
      </w:pPr>
      <w:r>
        <w:t xml:space="preserve">MediCare Kabul Pharmacy</w:t>
      </w:r>
    </w:p>
    <w:p>
      <w:pPr>
        <w:pStyle w:val="BodyText"/>
      </w:pPr>
      <w:r>
        <w:rPr>
          <w:bCs/>
          <w:b/>
        </w:rPr>
        <w:t xml:space="preserve">Received By (Buyer)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Signature: ______________________</w:t>
      </w:r>
    </w:p>
    <w:p>
      <w:pPr>
        <w:pStyle w:val="BodyText"/>
      </w:pPr>
      <w:r>
        <w:t xml:space="preserve">Date: __________________________</w:t>
      </w:r>
    </w:p>
    <w:p>
      <w:pPr>
        <w:pStyle w:val="BodyText"/>
      </w:pPr>
      <w:r>
        <w:t xml:space="preserve">Thank you for choosing MediCare Kabul Pharmacy. We are committed to providing high-quality pharmaceutical services to the people of Afghanistan.</w:t>
      </w:r>
    </w:p>
    <w:p>
      <w:pPr>
        <w:pStyle w:val="BodyText"/>
      </w:pPr>
      <w:r>
        <w:t xml:space="preserve">Generated on: October 24, 2023 | Location: Kabul, Afghanistan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Pharmacist Services - Kabul, Afghanistan</dc:title>
  <dc:creator/>
  <dc:language>en</dc:language>
  <cp:keywords/>
  <dcterms:created xsi:type="dcterms:W3CDTF">2026-10-10T05:48:18Z</dcterms:created>
  <dcterms:modified xsi:type="dcterms:W3CDTF">2026-10-10T05:48:18Z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