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Munich,</w:t>
      </w:r>
      <w:r>
        <w:t xml:space="preserve"> </w:t>
      </w:r>
      <w:r>
        <w:t xml:space="preserve">Germany</w:t>
      </w:r>
    </w:p>
    <w:bookmarkStart w:id="20" w:name="pharmaconsult-munich"/>
    <w:p>
      <w:pPr>
        <w:pStyle w:val="Heading1"/>
      </w:pPr>
      <w:r>
        <w:t xml:space="preserve">PharmaConsult Munich</w:t>
      </w:r>
    </w:p>
    <w:p>
      <w:pPr>
        <w:pStyle w:val="FirstParagraph"/>
      </w:pPr>
      <w:r>
        <w:rPr>
          <w:bCs/>
          <w:b/>
        </w:rPr>
        <w:t xml:space="preserve">Dr. Elena Weber, Registered Pharmacist</w:t>
      </w:r>
    </w:p>
    <w:p>
      <w:pPr>
        <w:pStyle w:val="BodyText"/>
      </w:pPr>
      <w:r>
        <w:t xml:space="preserve">Maximilianstraße 45</w:t>
      </w:r>
    </w:p>
    <w:p>
      <w:pPr>
        <w:pStyle w:val="BodyText"/>
      </w:pPr>
      <w:r>
        <w:t xml:space="preserve">80539 Munich, Germany</w:t>
      </w:r>
    </w:p>
    <w:p>
      <w:pPr>
        <w:pStyle w:val="BodyText"/>
      </w:pPr>
      <w:r>
        <w:t xml:space="preserve">VAT ID: DE123456789</w:t>
      </w:r>
    </w:p>
    <w:p>
      <w:pPr>
        <w:pStyle w:val="BodyText"/>
      </w:pPr>
      <w:r>
        <w:t xml:space="preserve">Phone: +49 89 12345678</w:t>
      </w:r>
    </w:p>
    <w:p>
      <w:pPr>
        <w:pStyle w:val="BodyText"/>
      </w:pPr>
      <w:r>
        <w:t xml:space="preserve">Email: billing@pharmaconsult-munich.de</w:t>
      </w:r>
    </w:p>
    <w:bookmarkEnd w:id="20"/>
    <w:bookmarkStart w:id="21" w:name="invoice"/>
    <w:p>
      <w:pPr>
        <w:pStyle w:val="Heading2"/>
      </w:pPr>
      <w:r>
        <w:t xml:space="preserve">INVOICE</w:t>
      </w:r>
    </w:p>
    <w:p>
      <w:pPr>
        <w:pStyle w:val="FirstParagraph"/>
      </w:pPr>
      <w:r>
        <w:t xml:space="preserve">Invoice No: INV-2023-10-042</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Isar-Klinikum GmbH</w:t>
      </w:r>
    </w:p>
    <w:p>
      <w:pPr>
        <w:pStyle w:val="BodyText"/>
      </w:pPr>
      <w:r>
        <w:t xml:space="preserve">Attn: Procurement Department</w:t>
      </w:r>
    </w:p>
    <w:p>
      <w:pPr>
        <w:pStyle w:val="BodyText"/>
      </w:pPr>
      <w:r>
        <w:t xml:space="preserve">Ismaninger Straße 22</w:t>
      </w:r>
    </w:p>
    <w:p>
      <w:pPr>
        <w:pStyle w:val="BodyText"/>
      </w:pPr>
      <w:r>
        <w:t xml:space="preserve">81675 Munich, Germany</w:t>
      </w:r>
    </w:p>
    <w:bookmarkEnd w:id="22"/>
    <w:p>
      <w:pPr>
        <w:pStyle w:val="BodyText"/>
      </w:pPr>
      <w:r>
        <w:t xml:space="preserve">Dear Procurement Team,</w:t>
      </w:r>
    </w:p>
    <w:p>
      <w:pPr>
        <w:pStyle w:val="BodyText"/>
      </w:pPr>
      <w:r>
        <w:t xml:space="preserve">Please find attached the formal invoice for professional pharmaceutical consulting services rendered by our licensed Pharmacist team at PharmaConsult Munich. As a premier healthcare consultancy based in the heart of Germany Munich, we are dedicated to ensuring that your medical facility adheres to the highest standards of pharmaceutical care, regulatory compliance, and patient safety. This document outlines the detailed breakdown of services provided during the period of October 1st to October 20th, 2023.</w:t>
      </w:r>
    </w:p>
    <w:p>
      <w:pPr>
        <w:pStyle w:val="BodyText"/>
      </w:pPr>
      <w:r>
        <w:t xml:space="preserve">Our services in Germany Munich are tailored to meet the rigorous requirements of the German Federal Ministry of Health and the Bavarian State Chamber of Pharmacists. We specialize in optimizing medication management systems, conducting staff training on new pharmacological protocols, and ensuring that your inventory management aligns with current German pharmaceutical laws.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Comprehensive Pharmacy Audit</w:t>
            </w:r>
            <w:r>
              <w:br/>
            </w:r>
            <w:r>
              <w:t xml:space="preserve"> </w:t>
            </w:r>
            <w:r>
              <w:t xml:space="preserve">Full-scale audit of the hospital pharmacy in Munich to ensure compliance with German pharmaceutical regulations. Includes review of storage conditions, expiration date tracking, and controlled substance logging.</w:t>
            </w:r>
            <w:r>
              <w:t xml:space="preserve"> </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Pharmacist Staff Training Workshop</w:t>
            </w:r>
            <w:r>
              <w:br/>
            </w:r>
            <w:r>
              <w:t xml:space="preserve"> </w:t>
            </w:r>
            <w:r>
              <w:t xml:space="preserve">8-hour intensive workshop for nursing and pharmacy staff on new drug interactions and dosage adjustments. Conducted by a senior Pharmacist certified in Germany Munich.</w:t>
            </w:r>
            <w:r>
              <w:t xml:space="preserve"> </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rPr>
                <w:bCs/>
                <w:b/>
              </w:rPr>
              <w:t xml:space="preserve">Medication Reconciliation Consultation</w:t>
            </w:r>
            <w:r>
              <w:br/>
            </w:r>
            <w:r>
              <w:t xml:space="preserve"> </w:t>
            </w:r>
            <w:r>
              <w:t xml:space="preserve">On-site consultation to review patient medication lists for potential errors. This service is critical for reducing adverse drug events in clinical settings within Munich.</w:t>
            </w:r>
            <w:r>
              <w:t xml:space="preserve"> </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rPr>
                <w:bCs/>
                <w:b/>
              </w:rPr>
              <w:t xml:space="preserve">Regulatory Compliance Report</w:t>
            </w:r>
            <w:r>
              <w:br/>
            </w:r>
            <w:r>
              <w:t xml:space="preserve"> </w:t>
            </w:r>
            <w:r>
              <w:t xml:space="preserve">Detailed written report outlining necessary changes to meet the latest Bavarian health authority guidelines. Includes recommendations for digital record-keeping systems.</w:t>
            </w:r>
            <w:r>
              <w:t xml:space="preserve"> </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rPr>
                <w:bCs/>
                <w:b/>
              </w:rPr>
              <w:t xml:space="preserve">Emergency Drug Supply Chain Analysis</w:t>
            </w:r>
            <w:r>
              <w:br/>
            </w:r>
            <w:r>
              <w:t xml:space="preserve"> </w:t>
            </w:r>
            <w:r>
              <w:t xml:space="preserve">Analysis of current supply chain vulnerabilities for critical medications. Ensures that the facility in Germany Munich is prepared for potential shortages.</w:t>
            </w:r>
            <w:r>
              <w:t xml:space="preserve"> </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 </w:t>
      </w:r>
      <w:r>
        <w:t xml:space="preserve">5,050.00 EUR</w:t>
      </w:r>
    </w:p>
    <w:p>
      <w:pPr>
        <w:pStyle w:val="BodyText"/>
      </w:pPr>
      <w:r>
        <w:t xml:space="preserve">VAT (19%):</w:t>
      </w:r>
      <w:r>
        <w:t xml:space="preserve"> </w:t>
      </w:r>
      <w:r>
        <w:t xml:space="preserve">959.50 EUR</w:t>
      </w:r>
    </w:p>
    <w:p>
      <w:pPr>
        <w:pStyle w:val="BodyText"/>
      </w:pPr>
      <w:r>
        <w:t xml:space="preserve">Total Due:</w:t>
      </w:r>
      <w:r>
        <w:t xml:space="preserve"> </w:t>
      </w:r>
      <w:r>
        <w:t xml:space="preserve">6,009.50 EUR</w:t>
      </w:r>
    </w:p>
    <w:bookmarkStart w:id="23"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6,009.50 EUR</w:t>
      </w:r>
      <w:r>
        <w:t xml:space="preserve"> </w:t>
      </w:r>
      <w:r>
        <w:t xml:space="preserve">to the following bank account within 30 days of the invoice date.</w:t>
      </w:r>
    </w:p>
    <w:p>
      <w:pPr>
        <w:pStyle w:val="BodyText"/>
      </w:pPr>
      <w:r>
        <w:rPr>
          <w:bCs/>
          <w:b/>
        </w:rPr>
        <w:t xml:space="preserve">Bank Name:</w:t>
      </w:r>
      <w:r>
        <w:t xml:space="preserve"> </w:t>
      </w:r>
      <w:r>
        <w:t xml:space="preserve">Bayerische Landesbank</w:t>
      </w:r>
      <w:r>
        <w:br/>
      </w:r>
      <w:r>
        <w:rPr>
          <w:bCs/>
          <w:b/>
        </w:rPr>
        <w:t xml:space="preserve">Account Holder:</w:t>
      </w:r>
      <w:r>
        <w:t xml:space="preserve"> </w:t>
      </w:r>
      <w:r>
        <w:t xml:space="preserve">PharmaConsult Munich GmbH</w:t>
      </w:r>
      <w:r>
        <w:br/>
      </w:r>
      <w:r>
        <w:rPr>
          <w:bCs/>
          <w:b/>
        </w:rPr>
        <w:t xml:space="preserve">IBAN:</w:t>
      </w:r>
      <w:r>
        <w:t xml:space="preserve"> </w:t>
      </w:r>
      <w:r>
        <w:t xml:space="preserve">DE89 7005 0000 0000 1234 56</w:t>
      </w:r>
      <w:r>
        <w:br/>
      </w:r>
      <w:r>
        <w:rPr>
          <w:bCs/>
          <w:b/>
        </w:rPr>
        <w:t xml:space="preserve">BIC:</w:t>
      </w:r>
      <w:r>
        <w:t xml:space="preserve"> </w:t>
      </w:r>
      <w:r>
        <w:t xml:space="preserve">BYLADEM1001</w:t>
      </w:r>
      <w:r>
        <w:br/>
      </w:r>
      <w:r>
        <w:rPr>
          <w:bCs/>
          <w:b/>
        </w:rPr>
        <w:t xml:space="preserve">Reference:</w:t>
      </w:r>
      <w:r>
        <w:t xml:space="preserve"> </w:t>
      </w:r>
      <w:r>
        <w:t xml:space="preserve">INV-2023-10-042</w:t>
      </w:r>
    </w:p>
    <w:bookmarkEnd w:id="23"/>
    <w:bookmarkStart w:id="24" w:name="terms-and-conditions-professional-notes"/>
    <w:p>
      <w:pPr>
        <w:pStyle w:val="Heading4"/>
      </w:pPr>
      <w:r>
        <w:t xml:space="preserve">Terms and Conditions &amp; Professional Notes</w:t>
      </w:r>
    </w:p>
    <w:p>
      <w:pPr>
        <w:pStyle w:val="FirstParagraph"/>
      </w:pPr>
      <w:r>
        <w:rPr>
          <w:bCs/>
          <w:b/>
        </w:rPr>
        <w:t xml:space="preserve">1. Professional Liability:</w:t>
      </w:r>
      <w:r>
        <w:t xml:space="preserve"> </w:t>
      </w:r>
      <w:r>
        <w:t xml:space="preserve">All services provided by our Pharmacist team are conducted in accordance with the professional standards set by the German Pharmacists' Association (Deutscher Apothekerverband). We maintain full professional liability insurance valid throughout Germany Munich and the surrounding regions.</w:t>
      </w:r>
    </w:p>
    <w:p>
      <w:pPr>
        <w:pStyle w:val="BodyText"/>
      </w:pPr>
      <w:r>
        <w:rPr>
          <w:bCs/>
          <w:b/>
        </w:rPr>
        <w:t xml:space="preserve">2. Regulatory Compliance:</w:t>
      </w:r>
      <w:r>
        <w:t xml:space="preserve"> </w:t>
      </w:r>
      <w:r>
        <w:t xml:space="preserve">This invoice reflects services designed to help your facility comply with the German Medicines Act (Arzneimittelgesetz - AMG). Our Pharmacist consultants are up-to-date with the latest amendments to German healthcare law, ensuring that your operations remain legally sound.</w:t>
      </w:r>
    </w:p>
    <w:p>
      <w:pPr>
        <w:pStyle w:val="BodyText"/>
      </w:pPr>
      <w:r>
        <w:rPr>
          <w:bCs/>
          <w:b/>
        </w:rPr>
        <w:t xml:space="preserve">3. Payment Terms:</w:t>
      </w:r>
      <w:r>
        <w:t xml:space="preserve"> </w:t>
      </w:r>
      <w:r>
        <w:t xml:space="preserve">Payment is due within 30 days of the invoice date. Late payments may incur interest charges at the statutory rate applicable in Germany. Please include the invoice number as the payment reference to ensure proper allocation of funds.</w:t>
      </w:r>
    </w:p>
    <w:p>
      <w:pPr>
        <w:pStyle w:val="BodyText"/>
      </w:pPr>
      <w:r>
        <w:rPr>
          <w:bCs/>
          <w:b/>
        </w:rPr>
        <w:t xml:space="preserve">4. Data Protection:</w:t>
      </w:r>
      <w:r>
        <w:t xml:space="preserve"> </w:t>
      </w:r>
      <w:r>
        <w:t xml:space="preserve">In compliance with the General Data Protection Regulation (GDPR) and German data protection laws, all patient and staff data reviewed during our consulting services are handled with the utmost confidentiality. No data is stored or transferred outside of Germany Munich without explicit consent.</w:t>
      </w:r>
    </w:p>
    <w:p>
      <w:pPr>
        <w:pStyle w:val="BodyText"/>
      </w:pPr>
      <w:r>
        <w:rPr>
          <w:bCs/>
          <w:b/>
        </w:rPr>
        <w:t xml:space="preserve">5. Quality Assurance:</w:t>
      </w:r>
      <w:r>
        <w:t xml:space="preserve"> </w:t>
      </w:r>
      <w:r>
        <w:t xml:space="preserve">PharmaConsult Munich is committed to excellence in pharmaceutical care. We believe that a well-managed pharmacy is the backbone of any successful healthcare facility in Germany Munich. Our goal is to minimize medication errors, optimize costs, and improve patient outcomes through expert Pharmacist guidance.</w:t>
      </w:r>
    </w:p>
    <w:p>
      <w:pPr>
        <w:pStyle w:val="BodyText"/>
      </w:pPr>
      <w:r>
        <w:rPr>
          <w:bCs/>
          <w:b/>
        </w:rPr>
        <w:t xml:space="preserve">6. Contact Information:</w:t>
      </w:r>
      <w:r>
        <w:t xml:space="preserve"> </w:t>
      </w:r>
      <w:r>
        <w:t xml:space="preserve">Should you have any questions regarding this invoice or the services provided, please do not hesitate to contact our billing department at billing@pharmaconsult-munich.de or call us at +49 89 12345678. We are available Monday through Friday, 9:00 AM to 5:00 PM CET.</w:t>
      </w:r>
    </w:p>
    <w:p>
      <w:pPr>
        <w:pStyle w:val="BodyText"/>
      </w:pPr>
      <w:r>
        <w:t xml:space="preserve">Thank you for choosing PharmaConsult Munich for your pharmaceutical consulting needs. We look forward to continuing our partnership and supporting your commitment to high-quality healthcare in Germany Munich.</w:t>
      </w:r>
    </w:p>
    <w:bookmarkEnd w:id="24"/>
    <w:p>
      <w:pPr>
        <w:pStyle w:val="BodyText"/>
      </w:pPr>
      <w:r>
        <w:t xml:space="preserve">PharmaConsult Munich GmbH | Registered in the Commercial Register of Munich | HRB 123456</w:t>
      </w:r>
    </w:p>
    <w:p>
      <w:pPr>
        <w:pStyle w:val="BodyText"/>
      </w:pPr>
      <w:r>
        <w:t xml:space="preserve">Managing Director: Dr. Elena Weber | VAT ID: DE123456789</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Munich, Germany</dc:title>
  <dc:creator/>
  <dc:language>en</dc:language>
  <cp:keywords/>
  <dcterms:created xsi:type="dcterms:W3CDTF">2026-10-10T03:37:10Z</dcterms:created>
  <dcterms:modified xsi:type="dcterms:W3CDTF">2026-10-10T03:37:10Z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